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6D4FE3" w:rsidRDefault="0051706A" w:rsidP="008829E9">
      <w:pPr>
        <w:spacing w:after="0" w:line="240" w:lineRule="auto"/>
        <w:rPr>
          <w:color w:val="FF0000"/>
          <w:sz w:val="24"/>
          <w:szCs w:val="24"/>
        </w:rPr>
      </w:pPr>
      <w:r w:rsidRPr="006D4FE3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-17.4pt;margin-top:-5.4pt;width:225.5pt;height:89.8pt;z-index:251657728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274AAB" w:rsidRDefault="00E96569" w:rsidP="0051706A">
                  <w:pPr>
                    <w:spacing w:after="0" w:line="240" w:lineRule="auto"/>
                    <w:ind w:left="1440" w:firstLine="72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C53" w:rsidRDefault="003E5C53" w:rsidP="0051706A">
                  <w:pPr>
                    <w:spacing w:after="0" w:line="240" w:lineRule="auto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152770" w:rsidRDefault="00AF5973" w:rsidP="0051706A">
                  <w:pPr>
                    <w:spacing w:after="0" w:line="240" w:lineRule="auto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ΥΠΟΥΡΓΕΙΟ </w:t>
                  </w:r>
                  <w:r w:rsidR="003E5C53">
                    <w:rPr>
                      <w:sz w:val="24"/>
                      <w:szCs w:val="24"/>
                    </w:rPr>
                    <w:t>ΠΑΙΔΕΙΑΣ</w:t>
                  </w:r>
                  <w:r w:rsidR="00152770" w:rsidRPr="0051706A">
                    <w:rPr>
                      <w:sz w:val="24"/>
                      <w:szCs w:val="24"/>
                    </w:rPr>
                    <w:t xml:space="preserve">, </w:t>
                  </w:r>
                  <w:r w:rsidR="00152770"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152770">
                    <w:rPr>
                      <w:sz w:val="24"/>
                      <w:szCs w:val="24"/>
                    </w:rPr>
                    <w:t>ΡΕΥΝΑΣ</w:t>
                  </w:r>
                </w:p>
                <w:p w:rsidR="00274AAB" w:rsidRDefault="003E5C53" w:rsidP="0051706A">
                  <w:pPr>
                    <w:spacing w:after="0" w:line="240" w:lineRule="auto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ΚΑΙ </w:t>
                  </w:r>
                  <w:r w:rsidR="00274AAB" w:rsidRPr="003E5C53">
                    <w:rPr>
                      <w:sz w:val="24"/>
                      <w:szCs w:val="24"/>
                    </w:rPr>
                    <w:t>ΘΡΗΣΚΕΥΜΑΤΩΝ</w:t>
                  </w:r>
                </w:p>
                <w:p w:rsidR="003E5C53" w:rsidRPr="003E5C53" w:rsidRDefault="003E5C53" w:rsidP="003E5C5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4AAB" w:rsidRPr="00274AAB" w:rsidRDefault="00274AAB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3B066D" w:rsidRPr="006D4FE3">
        <w:rPr>
          <w:noProof/>
          <w:sz w:val="24"/>
          <w:szCs w:val="24"/>
          <w:lang w:eastAsia="el-GR"/>
        </w:rPr>
        <w:pict>
          <v:shape id="_x0000_s2064" type="#_x0000_t202" style="position:absolute;margin-left:259.1pt;margin-top:-5.4pt;width:182.85pt;height:123.65pt;z-index:251658752;mso-width-relative:margin;mso-height-relative:margin" filled="f" fillcolor="#330" stroked="f" strokeweight=".25pt">
            <v:stroke dashstyle="1 1" endcap="round"/>
            <v:textbox style="mso-next-textbox:#_x0000_s2064">
              <w:txbxContent>
                <w:p w:rsidR="00ED521A" w:rsidRPr="0051706A" w:rsidRDefault="00ED521A" w:rsidP="002419A1">
                  <w:pPr>
                    <w:spacing w:after="0" w:line="240" w:lineRule="auto"/>
                  </w:pPr>
                  <w:r w:rsidRPr="0051706A">
                    <w:t>Βαθμός Ασφάλειας:</w:t>
                  </w:r>
                </w:p>
                <w:p w:rsidR="00ED521A" w:rsidRPr="0051706A" w:rsidRDefault="00ED521A" w:rsidP="002419A1">
                  <w:pPr>
                    <w:spacing w:after="0" w:line="240" w:lineRule="auto"/>
                  </w:pPr>
                  <w:r w:rsidRPr="0051706A">
                    <w:t>Να διατηρηθεί μέχρι:</w:t>
                  </w:r>
                </w:p>
                <w:p w:rsidR="00ED521A" w:rsidRPr="00EF5559" w:rsidRDefault="00ED521A" w:rsidP="002419A1">
                  <w:pPr>
                    <w:spacing w:after="0" w:line="240" w:lineRule="auto"/>
                  </w:pPr>
                </w:p>
                <w:p w:rsidR="00ED521A" w:rsidRPr="006D4FE3" w:rsidRDefault="0051706A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701C1">
                    <w:rPr>
                      <w:b/>
                      <w:sz w:val="24"/>
                      <w:szCs w:val="24"/>
                    </w:rPr>
                    <w:t>ΕΞΑΙΡΕΤΙΚΑ ΕΠΕΙΓΟΝ</w:t>
                  </w:r>
                </w:p>
                <w:p w:rsidR="0051706A" w:rsidRDefault="0051706A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1706A" w:rsidRDefault="0051706A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05D29" w:rsidRPr="00635D82" w:rsidRDefault="00A96463" w:rsidP="002419A1">
                  <w:pPr>
                    <w:spacing w:after="0" w:line="240" w:lineRule="auto"/>
                  </w:pPr>
                  <w:r w:rsidRPr="0051706A">
                    <w:t xml:space="preserve">Μαρούσι, </w:t>
                  </w:r>
                  <w:r w:rsidR="00152770" w:rsidRPr="0051706A">
                    <w:t xml:space="preserve"> </w:t>
                  </w:r>
                  <w:r w:rsidR="00635D82" w:rsidRPr="00635D82">
                    <w:t>25/05/2016</w:t>
                  </w:r>
                </w:p>
                <w:p w:rsidR="001B01F9" w:rsidRPr="0051706A" w:rsidRDefault="0051706A" w:rsidP="0051706A">
                  <w:pPr>
                    <w:tabs>
                      <w:tab w:val="left" w:pos="-1440"/>
                      <w:tab w:val="left" w:pos="-720"/>
                      <w:tab w:val="left" w:pos="0"/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left" w:pos="2592"/>
                      <w:tab w:val="left" w:pos="3024"/>
                      <w:tab w:val="left" w:pos="3456"/>
                      <w:tab w:val="left" w:pos="3888"/>
                      <w:tab w:val="left" w:pos="4320"/>
                      <w:tab w:val="left" w:pos="4752"/>
                      <w:tab w:val="left" w:pos="5184"/>
                      <w:tab w:val="left" w:pos="5616"/>
                      <w:tab w:val="left" w:pos="6048"/>
                      <w:tab w:val="left" w:pos="6480"/>
                      <w:tab w:val="left" w:pos="6912"/>
                      <w:tab w:val="left" w:pos="7344"/>
                      <w:tab w:val="left" w:pos="7776"/>
                      <w:tab w:val="left" w:pos="8208"/>
                      <w:tab w:val="left" w:pos="8640"/>
                    </w:tabs>
                    <w:spacing w:after="0" w:line="286" w:lineRule="atLeast"/>
                    <w:jc w:val="both"/>
                  </w:pPr>
                  <w:r w:rsidRPr="0051706A">
                    <w:t>Αρ.</w:t>
                  </w:r>
                  <w:r w:rsidR="00B85313">
                    <w:t xml:space="preserve"> </w:t>
                  </w:r>
                  <w:r w:rsidR="002A652F">
                    <w:t xml:space="preserve">Πρωτ.: Φ.151 / </w:t>
                  </w:r>
                  <w:r w:rsidR="00635D82" w:rsidRPr="00635D82">
                    <w:t>84337</w:t>
                  </w:r>
                  <w:r w:rsidRPr="0051706A">
                    <w:t>/</w:t>
                  </w:r>
                  <w:r w:rsidRPr="0051706A">
                    <w:rPr>
                      <w:lang w:val="en-US"/>
                    </w:rPr>
                    <w:t>A</w:t>
                  </w:r>
                  <w:r w:rsidRPr="0051706A">
                    <w:t>5</w:t>
                  </w:r>
                  <w:r w:rsidRPr="0051706A">
                    <w:rPr>
                      <w:highlight w:val="yellow"/>
                    </w:rPr>
                    <w:t xml:space="preserve">     </w:t>
                  </w:r>
                </w:p>
                <w:p w:rsidR="002419A1" w:rsidRPr="003F69DF" w:rsidRDefault="002419A1" w:rsidP="002419A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419A1" w:rsidRPr="00EF5559" w:rsidRDefault="002419A1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419A1" w:rsidRPr="00EF5559" w:rsidRDefault="002419A1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419A1" w:rsidRPr="00EF5559" w:rsidRDefault="002419A1" w:rsidP="002419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829E9" w:rsidRPr="006D4FE3">
        <w:rPr>
          <w:color w:val="FF0000"/>
          <w:sz w:val="24"/>
          <w:szCs w:val="24"/>
        </w:rPr>
        <w:t xml:space="preserve"> </w:t>
      </w:r>
    </w:p>
    <w:p w:rsidR="000E7B7A" w:rsidRPr="006D4FE3" w:rsidRDefault="000E7B7A" w:rsidP="000E7B7A">
      <w:pPr>
        <w:spacing w:after="0" w:line="240" w:lineRule="auto"/>
        <w:jc w:val="center"/>
        <w:rPr>
          <w:sz w:val="24"/>
          <w:szCs w:val="24"/>
        </w:rPr>
      </w:pPr>
    </w:p>
    <w:p w:rsidR="002452AF" w:rsidRPr="006D4FE3" w:rsidRDefault="002452AF" w:rsidP="00764E71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E7B7A" w:rsidRPr="006D4FE3" w:rsidRDefault="000E7B7A" w:rsidP="000E7B7A">
      <w:pPr>
        <w:spacing w:before="60" w:after="0" w:line="240" w:lineRule="auto"/>
        <w:jc w:val="center"/>
        <w:rPr>
          <w:sz w:val="24"/>
          <w:szCs w:val="24"/>
        </w:rPr>
      </w:pPr>
    </w:p>
    <w:p w:rsidR="000E7B7A" w:rsidRPr="006D4FE3" w:rsidRDefault="000E7B7A" w:rsidP="000E7B7A">
      <w:pPr>
        <w:spacing w:after="0" w:line="240" w:lineRule="auto"/>
        <w:jc w:val="center"/>
        <w:rPr>
          <w:sz w:val="24"/>
          <w:szCs w:val="24"/>
        </w:rPr>
      </w:pPr>
    </w:p>
    <w:p w:rsidR="000E7B7A" w:rsidRPr="006D4FE3" w:rsidRDefault="008210E9" w:rsidP="000E7B7A">
      <w:pPr>
        <w:spacing w:after="0" w:line="240" w:lineRule="auto"/>
        <w:jc w:val="center"/>
        <w:rPr>
          <w:sz w:val="24"/>
          <w:szCs w:val="24"/>
        </w:rPr>
      </w:pPr>
      <w:r w:rsidRPr="006D4FE3">
        <w:rPr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17.65pt;margin-top:7.3pt;width:232.15pt;height:84.3pt;z-index:251655680;mso-width-relative:margin;mso-height-relative:margin" stroked="f" strokeweight="2.25pt">
            <v:stroke dashstyle="1 1" endcap="round"/>
            <v:textbox style="mso-next-textbox:#_x0000_s2056">
              <w:txbxContent>
                <w:p w:rsidR="00AF5973" w:rsidRPr="0061002F" w:rsidRDefault="003F69DF" w:rsidP="00907245">
                  <w:pPr>
                    <w:spacing w:after="0" w:line="240" w:lineRule="auto"/>
                    <w:jc w:val="center"/>
                  </w:pPr>
                  <w:r w:rsidRPr="0061002F">
                    <w:t>ΓΕΝΙΚΗ</w:t>
                  </w:r>
                  <w:r w:rsidR="00AF5973" w:rsidRPr="0061002F">
                    <w:t xml:space="preserve"> ΔΙΕΥΘΥΝΣΗ ΣΤΡΑΤΗΓΙΚΟΥ ΣΧΕΔΙΑΣΜΟΥ, ΠΡΟΓΡΑΜΜΑΤΙΣΜΟΥ ΚΑΙ ΗΛΕΚΤΡΟΝΙΚΗΣ ΔΙΑΚΥΒΕΡΝΗΣΗΣ</w:t>
                  </w:r>
                </w:p>
                <w:p w:rsidR="00AF5973" w:rsidRPr="00FF75A4" w:rsidRDefault="00AF5973" w:rsidP="00907245">
                  <w:pPr>
                    <w:spacing w:after="0" w:line="240" w:lineRule="auto"/>
                    <w:jc w:val="center"/>
                  </w:pPr>
                  <w:r w:rsidRPr="00FF75A4">
                    <w:t>ΔΙΕΥΘΥΝΣΗ ΕΞΕΤΑΣΕΩΝ ΚΑΙ ΠΙΣΤΟΠΟΙΗΣΕΩΝ</w:t>
                  </w:r>
                </w:p>
                <w:p w:rsidR="008210E9" w:rsidRPr="0061002F" w:rsidRDefault="0061002F" w:rsidP="00907245">
                  <w:pPr>
                    <w:spacing w:after="0" w:line="240" w:lineRule="auto"/>
                    <w:jc w:val="center"/>
                  </w:pPr>
                  <w:r>
                    <w:t>ΤΜΗΜΑ Α΄</w:t>
                  </w:r>
                </w:p>
                <w:p w:rsidR="004962A7" w:rsidRDefault="004962A7" w:rsidP="00907245">
                  <w:pPr>
                    <w:spacing w:after="0" w:line="240" w:lineRule="auto"/>
                    <w:jc w:val="center"/>
                  </w:pPr>
                </w:p>
                <w:p w:rsidR="004962A7" w:rsidRPr="004962A7" w:rsidRDefault="004962A7" w:rsidP="00907245">
                  <w:pPr>
                    <w:spacing w:after="0" w:line="240" w:lineRule="auto"/>
                    <w:jc w:val="center"/>
                  </w:pPr>
                </w:p>
                <w:p w:rsidR="00274AAB" w:rsidRPr="007A7A34" w:rsidRDefault="00274AAB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74AAB" w:rsidRPr="00D6755F" w:rsidRDefault="00274AAB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4AAB" w:rsidRDefault="00274AAB" w:rsidP="00274AAB"/>
                <w:p w:rsidR="00274AAB" w:rsidRDefault="00274AAB" w:rsidP="00274AAB"/>
              </w:txbxContent>
            </v:textbox>
          </v:shape>
        </w:pict>
      </w:r>
    </w:p>
    <w:p w:rsidR="000E7B7A" w:rsidRPr="006D4FE3" w:rsidRDefault="000E7B7A" w:rsidP="008829E9">
      <w:pPr>
        <w:spacing w:after="0" w:line="240" w:lineRule="auto"/>
        <w:rPr>
          <w:sz w:val="24"/>
          <w:szCs w:val="24"/>
        </w:rPr>
      </w:pPr>
    </w:p>
    <w:p w:rsidR="000E7B7A" w:rsidRPr="006D4FE3" w:rsidRDefault="000E7B7A" w:rsidP="000E7B7A">
      <w:pPr>
        <w:spacing w:after="0" w:line="240" w:lineRule="auto"/>
        <w:jc w:val="center"/>
        <w:rPr>
          <w:sz w:val="24"/>
          <w:szCs w:val="24"/>
        </w:rPr>
      </w:pPr>
    </w:p>
    <w:p w:rsidR="0091126B" w:rsidRPr="006D4FE3" w:rsidRDefault="003B066D" w:rsidP="00274AAB">
      <w:pPr>
        <w:rPr>
          <w:sz w:val="24"/>
          <w:szCs w:val="24"/>
        </w:rPr>
      </w:pPr>
      <w:r w:rsidRPr="003B066D">
        <w:rPr>
          <w:noProof/>
          <w:sz w:val="24"/>
          <w:szCs w:val="24"/>
        </w:rPr>
        <w:pict>
          <v:shape id="_x0000_s2065" type="#_x0000_t202" style="position:absolute;margin-left:190.1pt;margin-top:20.35pt;width:324pt;height:181.05pt;z-index:251659776;mso-width-relative:margin;mso-height-relative:margin" stroked="f">
            <v:textbox>
              <w:txbxContent>
                <w:p w:rsidR="0061002F" w:rsidRDefault="0061002F" w:rsidP="00267C51">
                  <w:pPr>
                    <w:jc w:val="both"/>
                    <w:rPr>
                      <w:b/>
                      <w:lang w:val="en-US"/>
                    </w:rPr>
                  </w:pPr>
                </w:p>
                <w:p w:rsidR="00F5303E" w:rsidRPr="00EE2153" w:rsidRDefault="00F5303E" w:rsidP="00F5303E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36229D">
                    <w:rPr>
                      <w:b/>
                    </w:rPr>
                    <w:t>ΠΡΟΣ:</w:t>
                  </w:r>
                  <w:r w:rsidRPr="00492C15">
                    <w:rPr>
                      <w:b/>
                    </w:rPr>
                    <w:t xml:space="preserve"> </w:t>
                  </w:r>
                  <w:r w:rsidRPr="00EE2153">
                    <w:rPr>
                      <w:sz w:val="20"/>
                      <w:szCs w:val="20"/>
                    </w:rPr>
                    <w:t>1. τους κ.κ</w:t>
                  </w:r>
                  <w:r w:rsidR="00EE2153">
                    <w:rPr>
                      <w:sz w:val="20"/>
                      <w:szCs w:val="20"/>
                    </w:rPr>
                    <w:t xml:space="preserve">. </w:t>
                  </w:r>
                  <w:r w:rsidRPr="00EE2153">
                    <w:rPr>
                      <w:sz w:val="20"/>
                      <w:szCs w:val="20"/>
                    </w:rPr>
                    <w:t>Προέδρους των Βαθμολογικών Κέντρων ΓΕΛ και  ΕΠΑΛ.</w:t>
                  </w:r>
                  <w:r w:rsidR="00121E95" w:rsidRPr="00EE2153">
                    <w:rPr>
                      <w:sz w:val="20"/>
                      <w:szCs w:val="20"/>
                    </w:rPr>
                    <w:t xml:space="preserve"> (διά των οικείων Δ/νσεων Δ.Ε.)</w:t>
                  </w:r>
                </w:p>
                <w:p w:rsidR="00121E95" w:rsidRPr="00EE2153" w:rsidRDefault="00F5303E" w:rsidP="00F5303E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EE2153">
                    <w:rPr>
                      <w:sz w:val="20"/>
                      <w:szCs w:val="20"/>
                    </w:rPr>
                    <w:t>2. τους κ. Προέδρους των Ειδικών Εξεταστικών  Κέντρων ΓΕΛ</w:t>
                  </w:r>
                  <w:r w:rsidR="00977545" w:rsidRPr="00EE2153">
                    <w:rPr>
                      <w:sz w:val="20"/>
                      <w:szCs w:val="20"/>
                    </w:rPr>
                    <w:t xml:space="preserve"> και </w:t>
                  </w:r>
                </w:p>
                <w:p w:rsidR="00121E95" w:rsidRPr="00EE2153" w:rsidRDefault="00977545" w:rsidP="00121E95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EE2153">
                    <w:rPr>
                      <w:sz w:val="20"/>
                      <w:szCs w:val="20"/>
                    </w:rPr>
                    <w:t>ΕΠΑΛ.</w:t>
                  </w:r>
                  <w:r w:rsidR="00121E95" w:rsidRPr="00EE2153">
                    <w:rPr>
                      <w:sz w:val="20"/>
                      <w:szCs w:val="20"/>
                    </w:rPr>
                    <w:t xml:space="preserve"> (διά των οικείων Δ/νσεων Δ.Ε.)</w:t>
                  </w:r>
                </w:p>
                <w:p w:rsidR="00121E95" w:rsidRPr="00EE2153" w:rsidRDefault="00121E95" w:rsidP="00121E95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EE2153">
                    <w:rPr>
                      <w:sz w:val="20"/>
                      <w:szCs w:val="20"/>
                    </w:rPr>
                    <w:t>3. τους Προέδρους των Εξεταστικών Κέντρων ΓΕΛ και ΕΠΑΛ</w:t>
                  </w:r>
                </w:p>
                <w:p w:rsidR="00B146DE" w:rsidRDefault="00121E95" w:rsidP="00121E95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EE2153">
                    <w:rPr>
                      <w:sz w:val="20"/>
                      <w:szCs w:val="20"/>
                    </w:rPr>
                    <w:t xml:space="preserve">4. </w:t>
                  </w:r>
                  <w:r w:rsidR="001F76D3">
                    <w:rPr>
                      <w:sz w:val="20"/>
                      <w:szCs w:val="20"/>
                    </w:rPr>
                    <w:t>Διευθύνσεις Δ</w:t>
                  </w:r>
                  <w:r w:rsidR="00376110">
                    <w:rPr>
                      <w:sz w:val="20"/>
                      <w:szCs w:val="20"/>
                    </w:rPr>
                    <w:t>.Ε.</w:t>
                  </w:r>
                  <w:r w:rsidRPr="00EE2153">
                    <w:rPr>
                      <w:sz w:val="20"/>
                      <w:szCs w:val="20"/>
                    </w:rPr>
                    <w:t xml:space="preserve"> της Χώρας</w:t>
                  </w:r>
                  <w:r w:rsidR="0007543E">
                    <w:rPr>
                      <w:sz w:val="20"/>
                      <w:szCs w:val="20"/>
                    </w:rPr>
                    <w:t xml:space="preserve"> (</w:t>
                  </w:r>
                  <w:r w:rsidR="001F76D3">
                    <w:rPr>
                      <w:sz w:val="20"/>
                      <w:szCs w:val="20"/>
                    </w:rPr>
                    <w:t>με την ευθύνη ενημέρωσης των ΓΕΛ και ΕΠΑΛ αρμοδιότητάς τους)</w:t>
                  </w:r>
                </w:p>
                <w:p w:rsidR="00B146DE" w:rsidRDefault="00B146DE" w:rsidP="00B146DE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46DE">
                    <w:rPr>
                      <w:b/>
                      <w:sz w:val="20"/>
                      <w:szCs w:val="20"/>
                    </w:rPr>
                    <w:t>ΚΟΙΝ :</w:t>
                  </w:r>
                  <w:r w:rsidRPr="00B146DE">
                    <w:rPr>
                      <w:sz w:val="20"/>
                      <w:szCs w:val="20"/>
                    </w:rPr>
                    <w:t xml:space="preserve"> κ. κ. Περιφερειακούς Δ/ντές Εκπ/σης</w:t>
                  </w:r>
                </w:p>
                <w:p w:rsidR="004137D7" w:rsidRDefault="004137D7" w:rsidP="00B146D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137D7" w:rsidRPr="00B146DE" w:rsidRDefault="004137D7" w:rsidP="00B146D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146DE" w:rsidRPr="007B3113" w:rsidRDefault="00B146DE" w:rsidP="00B146DE">
                  <w:pPr>
                    <w:tabs>
                      <w:tab w:val="right" w:pos="4253"/>
                    </w:tabs>
                    <w:spacing w:after="0"/>
                    <w:jc w:val="both"/>
                  </w:pPr>
                </w:p>
                <w:p w:rsidR="00B146DE" w:rsidRPr="00EE2153" w:rsidRDefault="00B146DE" w:rsidP="00121E95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  <w:p w:rsidR="00F5303E" w:rsidRPr="00EE2153" w:rsidRDefault="00F5303E" w:rsidP="00121E95">
                  <w:pPr>
                    <w:tabs>
                      <w:tab w:val="left" w:pos="6804"/>
                    </w:tabs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EE2153"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</w:p>
                <w:p w:rsidR="00F5303E" w:rsidRPr="00F5303E" w:rsidRDefault="00F5303E" w:rsidP="00F5303E">
                  <w:pPr>
                    <w:spacing w:after="120" w:line="240" w:lineRule="auto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34456C" w:rsidRPr="00F5303E" w:rsidRDefault="0034456C" w:rsidP="00267C51">
                  <w:pPr>
                    <w:jc w:val="both"/>
                    <w:rPr>
                      <w:b/>
                    </w:rPr>
                  </w:pPr>
                </w:p>
                <w:p w:rsidR="003B066D" w:rsidRPr="003B066D" w:rsidRDefault="003B066D" w:rsidP="003B066D">
                  <w:pPr>
                    <w:jc w:val="both"/>
                  </w:pPr>
                </w:p>
              </w:txbxContent>
            </v:textbox>
          </v:shape>
        </w:pict>
      </w:r>
    </w:p>
    <w:p w:rsidR="0091126B" w:rsidRPr="006D4FE3" w:rsidRDefault="00AF5973" w:rsidP="0091126B">
      <w:pPr>
        <w:rPr>
          <w:sz w:val="24"/>
          <w:szCs w:val="24"/>
        </w:rPr>
      </w:pPr>
      <w:r w:rsidRPr="006D4FE3">
        <w:rPr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0;margin-top:11.95pt;width:208.1pt;height:108pt;z-index:251656704;mso-width-relative:margin;mso-height-relative:margin" stroked="f" strokeweight="2.25pt">
            <v:stroke dashstyle="1 1" endcap="round"/>
            <v:textbox style="mso-next-textbox:#_x0000_s2057">
              <w:txbxContent>
                <w:p w:rsidR="008210E9" w:rsidRPr="00274AAB" w:rsidRDefault="008210E9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274AAB" w:rsidRPr="0024292A" w:rsidRDefault="00274AA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 w:rsidR="0024292A" w:rsidRPr="0024292A">
                    <w:rPr>
                      <w:sz w:val="20"/>
                      <w:szCs w:val="20"/>
                    </w:rPr>
                    <w:t xml:space="preserve"> </w:t>
                  </w:r>
                  <w:r w:rsidR="0024292A">
                    <w:rPr>
                      <w:sz w:val="20"/>
                      <w:szCs w:val="20"/>
                    </w:rPr>
                    <w:t>Ανδρέα Παπανδρέου 37</w:t>
                  </w:r>
                </w:p>
                <w:p w:rsidR="00274AAB" w:rsidRPr="007A7A34" w:rsidRDefault="00274AA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 w:rsidR="0024292A">
                    <w:rPr>
                      <w:sz w:val="20"/>
                      <w:szCs w:val="20"/>
                    </w:rPr>
                    <w:t xml:space="preserve"> 151 80 </w:t>
                  </w:r>
                  <w:r w:rsidR="00A31E2B">
                    <w:rPr>
                      <w:sz w:val="20"/>
                      <w:szCs w:val="20"/>
                    </w:rPr>
                    <w:t xml:space="preserve"> </w:t>
                  </w:r>
                  <w:r w:rsidR="0024292A">
                    <w:rPr>
                      <w:sz w:val="20"/>
                      <w:szCs w:val="20"/>
                    </w:rPr>
                    <w:t>Μαρούσι</w:t>
                  </w:r>
                </w:p>
                <w:p w:rsidR="00274AAB" w:rsidRPr="00AA6332" w:rsidRDefault="00274AA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="0024292A" w:rsidRPr="0024292A">
                    <w:rPr>
                      <w:sz w:val="20"/>
                      <w:szCs w:val="20"/>
                    </w:rPr>
                    <w:t xml:space="preserve"> </w:t>
                  </w:r>
                  <w:r w:rsidR="0024292A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="0024292A" w:rsidRPr="0024292A">
                    <w:rPr>
                      <w:sz w:val="20"/>
                      <w:szCs w:val="20"/>
                    </w:rPr>
                    <w:t>.</w:t>
                  </w:r>
                  <w:r w:rsidR="00AA6332"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="00AA6332" w:rsidRPr="00AA6332">
                    <w:rPr>
                      <w:sz w:val="20"/>
                      <w:szCs w:val="20"/>
                    </w:rPr>
                    <w:t>.</w:t>
                  </w:r>
                  <w:r w:rsidR="00AA6332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="00AA6332" w:rsidRPr="00AA6332">
                    <w:rPr>
                      <w:sz w:val="20"/>
                      <w:szCs w:val="20"/>
                    </w:rPr>
                    <w:t>.</w:t>
                  </w:r>
                  <w:r w:rsidR="00AA6332"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274AAB" w:rsidRPr="0024292A" w:rsidRDefault="00274AA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Πληροφορίες</w:t>
                  </w:r>
                  <w:r w:rsidRPr="0024292A">
                    <w:rPr>
                      <w:sz w:val="20"/>
                      <w:szCs w:val="20"/>
                    </w:rPr>
                    <w:t>:</w:t>
                  </w:r>
                  <w:r w:rsidR="00C350BC">
                    <w:rPr>
                      <w:sz w:val="20"/>
                      <w:szCs w:val="20"/>
                    </w:rPr>
                    <w:t xml:space="preserve"> </w:t>
                  </w:r>
                  <w:r w:rsidR="00BC0733">
                    <w:rPr>
                      <w:sz w:val="20"/>
                      <w:szCs w:val="20"/>
                    </w:rPr>
                    <w:t xml:space="preserve"> Π. Κοραλή</w:t>
                  </w:r>
                  <w:r w:rsidR="00353DDE">
                    <w:rPr>
                      <w:sz w:val="20"/>
                      <w:szCs w:val="20"/>
                    </w:rPr>
                    <w:t>, Δ.Τσόλκα</w:t>
                  </w:r>
                  <w:r w:rsidR="00BC0733">
                    <w:rPr>
                      <w:sz w:val="20"/>
                      <w:szCs w:val="20"/>
                    </w:rPr>
                    <w:t xml:space="preserve"> </w:t>
                  </w:r>
                </w:p>
                <w:p w:rsidR="00171A05" w:rsidRPr="0024292A" w:rsidRDefault="00274AAB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4292A">
                    <w:rPr>
                      <w:sz w:val="20"/>
                      <w:szCs w:val="20"/>
                    </w:rPr>
                    <w:t>Τηλέφωνο:</w:t>
                  </w:r>
                  <w:r w:rsidR="003E5C53">
                    <w:rPr>
                      <w:sz w:val="20"/>
                      <w:szCs w:val="20"/>
                    </w:rPr>
                    <w:t xml:space="preserve"> </w:t>
                  </w:r>
                  <w:r w:rsidR="00C350BC">
                    <w:rPr>
                      <w:sz w:val="20"/>
                      <w:szCs w:val="20"/>
                    </w:rPr>
                    <w:t>210-344</w:t>
                  </w:r>
                  <w:r w:rsidR="00BC0733">
                    <w:rPr>
                      <w:sz w:val="20"/>
                      <w:szCs w:val="20"/>
                    </w:rPr>
                    <w:t>2693</w:t>
                  </w:r>
                  <w:r w:rsidR="00353DDE">
                    <w:rPr>
                      <w:sz w:val="20"/>
                      <w:szCs w:val="20"/>
                    </w:rPr>
                    <w:t>, 210-3442072</w:t>
                  </w:r>
                </w:p>
                <w:p w:rsidR="00171A05" w:rsidRPr="0024292A" w:rsidRDefault="00171A05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24292A">
                    <w:rPr>
                      <w:sz w:val="20"/>
                      <w:szCs w:val="20"/>
                    </w:rPr>
                    <w:t>:</w:t>
                  </w:r>
                  <w:r w:rsidR="003E5C53">
                    <w:rPr>
                      <w:sz w:val="20"/>
                      <w:szCs w:val="20"/>
                    </w:rPr>
                    <w:t xml:space="preserve"> </w:t>
                  </w:r>
                  <w:r w:rsidR="00DD38FC">
                    <w:rPr>
                      <w:sz w:val="20"/>
                      <w:szCs w:val="20"/>
                    </w:rPr>
                    <w:t>210-3442701</w:t>
                  </w:r>
                </w:p>
                <w:p w:rsidR="00171A05" w:rsidRPr="0024292A" w:rsidRDefault="00171A05" w:rsidP="00274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126B" w:rsidRPr="006D4FE3" w:rsidRDefault="0091126B" w:rsidP="0091126B">
      <w:pPr>
        <w:rPr>
          <w:sz w:val="24"/>
          <w:szCs w:val="24"/>
        </w:rPr>
      </w:pPr>
    </w:p>
    <w:p w:rsidR="00926C9F" w:rsidRDefault="00926C9F" w:rsidP="002A2B0A">
      <w:pPr>
        <w:spacing w:after="240" w:line="240" w:lineRule="auto"/>
        <w:rPr>
          <w:b/>
          <w:sz w:val="24"/>
          <w:szCs w:val="24"/>
        </w:rPr>
      </w:pPr>
    </w:p>
    <w:p w:rsidR="00EF5559" w:rsidRDefault="00E75F26" w:rsidP="002A2B0A">
      <w:pPr>
        <w:spacing w:after="240" w:line="240" w:lineRule="auto"/>
        <w:rPr>
          <w:b/>
          <w:sz w:val="24"/>
          <w:szCs w:val="24"/>
        </w:rPr>
      </w:pPr>
      <w:r w:rsidRPr="006D4FE3">
        <w:rPr>
          <w:b/>
          <w:sz w:val="24"/>
          <w:szCs w:val="24"/>
        </w:rPr>
        <w:t xml:space="preserve">ΘΕΜΑ : </w:t>
      </w:r>
    </w:p>
    <w:p w:rsidR="00AF5973" w:rsidRDefault="00A16DCE" w:rsidP="002A2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F5973" w:rsidRDefault="00AF5973" w:rsidP="002A2B0A">
      <w:pPr>
        <w:spacing w:after="0"/>
        <w:rPr>
          <w:sz w:val="24"/>
          <w:szCs w:val="24"/>
        </w:rPr>
      </w:pPr>
    </w:p>
    <w:p w:rsidR="00EE2153" w:rsidRDefault="00EE2153" w:rsidP="00066648">
      <w:pPr>
        <w:spacing w:after="0" w:line="360" w:lineRule="auto"/>
        <w:jc w:val="both"/>
        <w:rPr>
          <w:b/>
        </w:rPr>
      </w:pPr>
    </w:p>
    <w:p w:rsidR="00EE2153" w:rsidRDefault="00EE2153" w:rsidP="00066648">
      <w:pPr>
        <w:spacing w:after="0" w:line="360" w:lineRule="auto"/>
        <w:jc w:val="both"/>
        <w:rPr>
          <w:b/>
        </w:rPr>
      </w:pPr>
    </w:p>
    <w:p w:rsidR="00AF5973" w:rsidRDefault="00AF5973" w:rsidP="00066648">
      <w:pPr>
        <w:spacing w:after="0" w:line="360" w:lineRule="auto"/>
        <w:jc w:val="both"/>
        <w:rPr>
          <w:rFonts w:cs="MgHelveticaUCPol"/>
          <w:b/>
          <w:lang w:eastAsia="el-GR"/>
        </w:rPr>
      </w:pPr>
      <w:r w:rsidRPr="00D338FE">
        <w:rPr>
          <w:b/>
        </w:rPr>
        <w:t>ΘΕΜΑ</w:t>
      </w:r>
      <w:r w:rsidR="007B6541">
        <w:rPr>
          <w:b/>
        </w:rPr>
        <w:t xml:space="preserve"> </w:t>
      </w:r>
      <w:r w:rsidRPr="00D338FE">
        <w:rPr>
          <w:b/>
        </w:rPr>
        <w:t xml:space="preserve">: </w:t>
      </w:r>
      <w:r w:rsidR="0014743F">
        <w:rPr>
          <w:b/>
        </w:rPr>
        <w:t>«</w:t>
      </w:r>
      <w:r w:rsidR="0014743F" w:rsidRPr="004C30EA">
        <w:rPr>
          <w:rFonts w:cs="MgHelveticaUCPol"/>
          <w:lang w:eastAsia="el-GR"/>
        </w:rPr>
        <w:t>Κάλυψη εξόδων μετακίνησης</w:t>
      </w:r>
      <w:r w:rsidR="0014743F">
        <w:rPr>
          <w:rFonts w:cs="MgHelveticaUCPol"/>
          <w:lang w:eastAsia="el-GR"/>
        </w:rPr>
        <w:t xml:space="preserve">, </w:t>
      </w:r>
      <w:r w:rsidR="0014743F" w:rsidRPr="004C30EA">
        <w:rPr>
          <w:rFonts w:cs="MgHelveticaUCPol"/>
          <w:lang w:eastAsia="el-GR"/>
        </w:rPr>
        <w:t>διαμονής και διατροφής</w:t>
      </w:r>
      <w:r w:rsidR="0014743F" w:rsidRPr="00480E2F">
        <w:rPr>
          <w:rFonts w:cs="MgHelveticaUCPol"/>
          <w:lang w:eastAsia="el-GR"/>
        </w:rPr>
        <w:t xml:space="preserve"> </w:t>
      </w:r>
      <w:r w:rsidR="0014743F">
        <w:rPr>
          <w:rFonts w:cs="MgHelveticaUCPol"/>
          <w:lang w:eastAsia="el-GR"/>
        </w:rPr>
        <w:t xml:space="preserve">υποψηφίων που συμμετέχουν στις Πανελλαδικές εξετάσεις το ίδιο έτος κατά το οποίο αποφοιτούν  </w:t>
      </w:r>
      <w:r w:rsidR="0014743F">
        <w:rPr>
          <w:rStyle w:val="ab"/>
          <w:b w:val="0"/>
        </w:rPr>
        <w:t>από Γενικό ή Επαγγελματικό Λύκειο</w:t>
      </w:r>
      <w:r w:rsidR="0014743F" w:rsidRPr="004C30EA">
        <w:rPr>
          <w:rStyle w:val="ab"/>
          <w:b w:val="0"/>
        </w:rPr>
        <w:t xml:space="preserve"> </w:t>
      </w:r>
      <w:r w:rsidR="0014743F">
        <w:rPr>
          <w:rStyle w:val="ab"/>
          <w:b w:val="0"/>
        </w:rPr>
        <w:t xml:space="preserve">και </w:t>
      </w:r>
      <w:r w:rsidR="0014743F" w:rsidRPr="004C30EA">
        <w:rPr>
          <w:rFonts w:cs="MgHelveticaUCPol"/>
          <w:lang w:eastAsia="el-GR"/>
        </w:rPr>
        <w:t xml:space="preserve"> εξετάζονται πανελλαδικά σε </w:t>
      </w:r>
      <w:r w:rsidR="0014743F">
        <w:rPr>
          <w:rFonts w:cs="MgHelveticaUCPol"/>
          <w:lang w:eastAsia="el-GR"/>
        </w:rPr>
        <w:t xml:space="preserve">άλλη σχολική μονάδα </w:t>
      </w:r>
      <w:r w:rsidR="0014743F" w:rsidRPr="004C30EA">
        <w:rPr>
          <w:rFonts w:cs="MgHelveticaUCPol"/>
          <w:lang w:eastAsia="el-GR"/>
        </w:rPr>
        <w:t xml:space="preserve"> </w:t>
      </w:r>
      <w:r w:rsidR="0014743F">
        <w:rPr>
          <w:rFonts w:cs="MgHelveticaUCPol"/>
          <w:lang w:eastAsia="el-GR"/>
        </w:rPr>
        <w:t>από αυτή στην  οποία</w:t>
      </w:r>
      <w:r w:rsidR="0014743F" w:rsidRPr="004C30EA">
        <w:rPr>
          <w:rFonts w:cs="MgHelveticaUCPol"/>
          <w:lang w:eastAsia="el-GR"/>
        </w:rPr>
        <w:t xml:space="preserve"> υπέβαλαν αίτηση –δήλωση</w:t>
      </w:r>
      <w:r w:rsidR="0014743F">
        <w:rPr>
          <w:rFonts w:cs="MgHelveticaUCPol"/>
          <w:b/>
          <w:lang w:eastAsia="el-GR"/>
        </w:rPr>
        <w:t>»</w:t>
      </w:r>
      <w:r w:rsidR="00071EC0">
        <w:rPr>
          <w:rFonts w:cs="MgHelveticaUCPol"/>
          <w:b/>
          <w:lang w:eastAsia="el-GR"/>
        </w:rPr>
        <w:t>.</w:t>
      </w:r>
    </w:p>
    <w:p w:rsidR="00066648" w:rsidRPr="00A831B9" w:rsidRDefault="00066648" w:rsidP="00A831B9">
      <w:pPr>
        <w:spacing w:after="0" w:line="360" w:lineRule="auto"/>
        <w:jc w:val="both"/>
      </w:pPr>
    </w:p>
    <w:p w:rsidR="00DB4345" w:rsidRPr="006F068D" w:rsidRDefault="00DB4345" w:rsidP="00A831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MgHelveticaUCPol"/>
          <w:lang w:val="en-US" w:eastAsia="el-GR"/>
        </w:rPr>
      </w:pPr>
      <w:r w:rsidRPr="0061002F">
        <w:rPr>
          <w:rFonts w:cs="MgHelveticaUCPol"/>
          <w:lang w:eastAsia="el-GR"/>
        </w:rPr>
        <w:t xml:space="preserve">Σας γνωρίζουμε ότι στο ΦΕΚ 1353 Β΄/13-05-2016 δημοσιεύτηκε η με αριθμ. Φ.151/75660/Α5/11-05-2016 υπουργική απόφαση με θέμα </w:t>
      </w:r>
      <w:r w:rsidR="00F75CC1" w:rsidRPr="0061002F">
        <w:rPr>
          <w:rFonts w:cs="MgHelveticaUCPol"/>
          <w:lang w:eastAsia="el-GR"/>
        </w:rPr>
        <w:t xml:space="preserve">: </w:t>
      </w:r>
      <w:r w:rsidR="00907245" w:rsidRPr="0061002F">
        <w:rPr>
          <w:rFonts w:cs="MgHelveticaUCPol"/>
          <w:lang w:eastAsia="el-GR"/>
        </w:rPr>
        <w:t>«</w:t>
      </w:r>
      <w:r w:rsidR="00907245" w:rsidRPr="0061002F">
        <w:rPr>
          <w:rFonts w:cs="MgHelveticaUCPol"/>
          <w:i/>
          <w:lang w:eastAsia="el-GR"/>
        </w:rPr>
        <w:t xml:space="preserve">Κάλυψη εξόδων μετακίνησης, διαμονής και διατροφής υποψηφίων που συμμετέχουν στις Πανελλαδικές εξετάσεις το ίδιο έτος κατά το οποίο αποφοιτούν  </w:t>
      </w:r>
      <w:r w:rsidR="00907245" w:rsidRPr="0061002F">
        <w:rPr>
          <w:rFonts w:cs="MgHelveticaUCPol"/>
          <w:bCs/>
          <w:i/>
          <w:lang w:eastAsia="el-GR"/>
        </w:rPr>
        <w:t xml:space="preserve">από Γενικό ή Επαγγελματικό Λύκειο και </w:t>
      </w:r>
      <w:r w:rsidR="00907245" w:rsidRPr="0061002F">
        <w:rPr>
          <w:rFonts w:cs="MgHelveticaUCPol"/>
          <w:i/>
          <w:lang w:eastAsia="el-GR"/>
        </w:rPr>
        <w:t xml:space="preserve"> εξετάζονται πανελλαδικά σε άλλη σχολική μονάδα  από αυτή στην  οποία υπέβαλαν αίτηση –δήλωση.»</w:t>
      </w:r>
      <w:r w:rsidR="0061002F" w:rsidRPr="0061002F">
        <w:rPr>
          <w:rFonts w:cs="MgHelveticaUCPol"/>
          <w:i/>
          <w:lang w:eastAsia="el-GR"/>
        </w:rPr>
        <w:t xml:space="preserve"> </w:t>
      </w:r>
      <w:r w:rsidR="0061002F" w:rsidRPr="006F068D">
        <w:rPr>
          <w:rFonts w:cs="MgHelveticaUCPol"/>
          <w:lang w:eastAsia="el-GR"/>
        </w:rPr>
        <w:t>(ΑΔΑ</w:t>
      </w:r>
      <w:r w:rsidR="0061002F" w:rsidRPr="006F068D">
        <w:rPr>
          <w:rFonts w:cs="MgHelveticaUCPol"/>
          <w:lang w:val="en-US" w:eastAsia="el-GR"/>
        </w:rPr>
        <w:t>: ΨΛ734653ΠΣ-ΛΧ6</w:t>
      </w:r>
      <w:r w:rsidR="006F068D" w:rsidRPr="006F068D">
        <w:rPr>
          <w:rFonts w:cs="MgHelveticaUCPol"/>
          <w:lang w:val="en-US" w:eastAsia="el-GR"/>
        </w:rPr>
        <w:t>).</w:t>
      </w:r>
    </w:p>
    <w:p w:rsidR="00091A79" w:rsidRPr="00FB6EBC" w:rsidRDefault="005253BB" w:rsidP="00A831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MgHelveticaUCPol"/>
          <w:lang w:eastAsia="el-GR"/>
        </w:rPr>
      </w:pPr>
      <w:r w:rsidRPr="00FB6EBC">
        <w:rPr>
          <w:rFonts w:cs="MgHelveticaUCPol"/>
          <w:lang w:eastAsia="el-GR"/>
        </w:rPr>
        <w:t xml:space="preserve">Στο </w:t>
      </w:r>
      <w:r w:rsidRPr="00B741D9">
        <w:rPr>
          <w:rFonts w:cs="MgHelveticaUCPol"/>
          <w:b/>
          <w:u w:val="single"/>
          <w:lang w:eastAsia="el-GR"/>
        </w:rPr>
        <w:t>άρθρο 1</w:t>
      </w:r>
      <w:r w:rsidRPr="00FB6EBC">
        <w:rPr>
          <w:rFonts w:cs="MgHelveticaUCPol"/>
          <w:lang w:eastAsia="el-GR"/>
        </w:rPr>
        <w:t xml:space="preserve"> της εν λόγω ρύθμισης καθορίζεται  το ύψος της αποζημίωσης το οποίο ανέρχεται σε </w:t>
      </w:r>
      <w:r w:rsidRPr="00BC5002">
        <w:rPr>
          <w:rFonts w:cs="MgHelveticaUCPol"/>
          <w:b/>
          <w:lang w:eastAsia="el-GR"/>
        </w:rPr>
        <w:t>350,00 ευρώ ανά δικαιούχο</w:t>
      </w:r>
      <w:r w:rsidRPr="00FB6EBC">
        <w:rPr>
          <w:rFonts w:cs="MgHelveticaUCPol"/>
          <w:lang w:eastAsia="el-GR"/>
        </w:rPr>
        <w:t xml:space="preserve"> και ορίζονται  οι γενικές προϋποθέσεις. </w:t>
      </w:r>
    </w:p>
    <w:p w:rsidR="005253BB" w:rsidRPr="00FB6EBC" w:rsidRDefault="00091A79" w:rsidP="00A831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MgHelveticaUCPol"/>
          <w:lang w:eastAsia="el-GR"/>
        </w:rPr>
      </w:pPr>
      <w:r w:rsidRPr="00FB6EBC">
        <w:rPr>
          <w:rFonts w:cs="MgHelveticaUCPol"/>
          <w:lang w:eastAsia="el-GR"/>
        </w:rPr>
        <w:t>Ειδικότερα</w:t>
      </w:r>
      <w:r w:rsidR="00C06FF5" w:rsidRPr="00C06FF5">
        <w:rPr>
          <w:rFonts w:cs="MgHelveticaUCPol"/>
          <w:lang w:eastAsia="el-GR"/>
        </w:rPr>
        <w:t>,</w:t>
      </w:r>
      <w:r w:rsidRPr="00FB6EBC">
        <w:rPr>
          <w:rFonts w:cs="MgHelveticaUCPol"/>
          <w:lang w:eastAsia="el-GR"/>
        </w:rPr>
        <w:t xml:space="preserve"> καθίσταται δι</w:t>
      </w:r>
      <w:r w:rsidR="005253BB" w:rsidRPr="00FB6EBC">
        <w:rPr>
          <w:rFonts w:cs="MgHelveticaUCPol"/>
          <w:lang w:eastAsia="el-GR"/>
        </w:rPr>
        <w:t>κ</w:t>
      </w:r>
      <w:r w:rsidRPr="00FB6EBC">
        <w:rPr>
          <w:rFonts w:cs="MgHelveticaUCPol"/>
          <w:lang w:eastAsia="el-GR"/>
        </w:rPr>
        <w:t>αι</w:t>
      </w:r>
      <w:r w:rsidR="005253BB" w:rsidRPr="00FB6EBC">
        <w:rPr>
          <w:rFonts w:cs="MgHelveticaUCPol"/>
          <w:lang w:eastAsia="el-GR"/>
        </w:rPr>
        <w:t xml:space="preserve">ούχος ο υποψήφιος ο οποίος συμμετέχει </w:t>
      </w:r>
      <w:r w:rsidR="005253BB" w:rsidRPr="00C06FF5">
        <w:rPr>
          <w:rFonts w:cs="MgHelveticaUCPol"/>
          <w:u w:val="single"/>
          <w:lang w:eastAsia="el-GR"/>
        </w:rPr>
        <w:t xml:space="preserve">στο σύνολο των δηλωμένων </w:t>
      </w:r>
      <w:r w:rsidR="00715DEC" w:rsidRPr="00C06FF5">
        <w:rPr>
          <w:rFonts w:cs="MgHelveticaUCPol"/>
          <w:u w:val="single"/>
          <w:lang w:eastAsia="el-GR"/>
        </w:rPr>
        <w:t xml:space="preserve">μαθημάτων </w:t>
      </w:r>
      <w:r w:rsidR="004C5285" w:rsidRPr="00C06FF5">
        <w:rPr>
          <w:rFonts w:cs="MgHelveticaUCPol"/>
          <w:u w:val="single"/>
          <w:lang w:eastAsia="el-GR"/>
        </w:rPr>
        <w:t>στην αίτηση</w:t>
      </w:r>
      <w:r w:rsidRPr="00C06FF5">
        <w:rPr>
          <w:rFonts w:cs="MgHelveticaUCPol"/>
          <w:u w:val="single"/>
          <w:lang w:eastAsia="el-GR"/>
        </w:rPr>
        <w:t xml:space="preserve"> </w:t>
      </w:r>
      <w:r w:rsidR="004C5285" w:rsidRPr="00C06FF5">
        <w:rPr>
          <w:rFonts w:cs="MgHelveticaUCPol"/>
          <w:u w:val="single"/>
          <w:lang w:eastAsia="el-GR"/>
        </w:rPr>
        <w:t>- δήλωση συμμετοχής στις Πανελλαδικές εξετάσεις</w:t>
      </w:r>
      <w:r w:rsidR="00C06FF5" w:rsidRPr="00C06FF5">
        <w:rPr>
          <w:rFonts w:cs="MgHelveticaUCPol"/>
          <w:u w:val="single"/>
          <w:lang w:eastAsia="el-GR"/>
        </w:rPr>
        <w:t>,</w:t>
      </w:r>
      <w:r w:rsidR="004C5285" w:rsidRPr="00FB6EBC">
        <w:rPr>
          <w:rFonts w:cs="MgHelveticaUCPol"/>
          <w:lang w:eastAsia="el-GR"/>
        </w:rPr>
        <w:t xml:space="preserve"> ενώ εξαιρούνται της αποζημίωσης οι υποψήφιοι οι οποίοι θα μετακινηθούν</w:t>
      </w:r>
      <w:r w:rsidRPr="00FB6EBC">
        <w:rPr>
          <w:rFonts w:cs="MgHelveticaUCPol"/>
          <w:lang w:eastAsia="el-GR"/>
        </w:rPr>
        <w:t xml:space="preserve"> στα εξεταστικά κέντρα</w:t>
      </w:r>
      <w:r w:rsidR="004C5285" w:rsidRPr="00FB6EBC">
        <w:rPr>
          <w:rFonts w:cs="MgHelveticaUCPol"/>
          <w:lang w:eastAsia="el-GR"/>
        </w:rPr>
        <w:t xml:space="preserve"> προκειμένου να εξεταστούν στα ειδικά μαθήματα.</w:t>
      </w:r>
    </w:p>
    <w:p w:rsidR="0052006C" w:rsidRPr="00C06FF5" w:rsidRDefault="004C5285" w:rsidP="00520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MgHelveticaUCPol"/>
          <w:lang w:eastAsia="el-GR"/>
        </w:rPr>
      </w:pPr>
      <w:r w:rsidRPr="00C06FF5">
        <w:rPr>
          <w:rFonts w:cs="MgHelveticaUCPol"/>
          <w:lang w:eastAsia="el-GR"/>
        </w:rPr>
        <w:t xml:space="preserve">Επιπλέον, </w:t>
      </w:r>
      <w:r w:rsidR="0052006C" w:rsidRPr="00C06FF5">
        <w:rPr>
          <w:rFonts w:cs="MgHelveticaUCPol"/>
          <w:lang w:eastAsia="el-GR"/>
        </w:rPr>
        <w:t xml:space="preserve">ορίζεται ότι </w:t>
      </w:r>
      <w:r w:rsidR="0052006C" w:rsidRPr="00C06FF5">
        <w:rPr>
          <w:rFonts w:cs="MgHelveticaUCPol"/>
          <w:b/>
          <w:u w:val="single"/>
          <w:lang w:eastAsia="el-GR"/>
        </w:rPr>
        <w:t>δεν καθίσταται</w:t>
      </w:r>
      <w:r w:rsidR="0052006C" w:rsidRPr="00C06FF5">
        <w:rPr>
          <w:rFonts w:cs="MgHelveticaUCPol"/>
          <w:lang w:eastAsia="el-GR"/>
        </w:rPr>
        <w:t xml:space="preserve"> δικαιούχος</w:t>
      </w:r>
      <w:r w:rsidR="00C06FF5" w:rsidRPr="00C06FF5">
        <w:rPr>
          <w:rFonts w:cs="MgHelveticaUCPol"/>
          <w:lang w:eastAsia="el-GR"/>
        </w:rPr>
        <w:t>,</w:t>
      </w:r>
      <w:r w:rsidR="0052006C" w:rsidRPr="00C06FF5">
        <w:rPr>
          <w:rFonts w:cs="MgHelveticaUCPol"/>
          <w:lang w:eastAsia="el-GR"/>
        </w:rPr>
        <w:t xml:space="preserve"> υποψήφιος ο οποίος θα συμμετέχει στις επαναληπτικές εξετάσεις </w:t>
      </w:r>
      <w:r w:rsidR="0052006C" w:rsidRPr="00BC05B1">
        <w:rPr>
          <w:rFonts w:cs="MgHelveticaUCPol"/>
          <w:b/>
          <w:u w:val="single"/>
          <w:lang w:eastAsia="el-GR"/>
        </w:rPr>
        <w:t>στο σύνολο</w:t>
      </w:r>
      <w:r w:rsidR="0052006C" w:rsidRPr="00C06FF5">
        <w:rPr>
          <w:rFonts w:cs="MgHelveticaUCPol"/>
          <w:u w:val="single"/>
          <w:lang w:eastAsia="el-GR"/>
        </w:rPr>
        <w:t xml:space="preserve"> τ</w:t>
      </w:r>
      <w:r w:rsidR="0052006C" w:rsidRPr="00C06FF5">
        <w:rPr>
          <w:rFonts w:cs="MgHelveticaUCPol"/>
          <w:lang w:eastAsia="el-GR"/>
        </w:rPr>
        <w:t>ων εξεταζόμενων μαθημάτων.</w:t>
      </w:r>
    </w:p>
    <w:p w:rsidR="006257AF" w:rsidRPr="00D81294" w:rsidRDefault="0052006C" w:rsidP="0052006C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D81294">
        <w:rPr>
          <w:rFonts w:cs="MgHelveticaUCPol"/>
          <w:lang w:eastAsia="el-GR"/>
        </w:rPr>
        <w:t xml:space="preserve">Στο </w:t>
      </w:r>
      <w:r w:rsidRPr="0043349B">
        <w:rPr>
          <w:rFonts w:cs="MgHelveticaUCPol"/>
          <w:b/>
          <w:u w:val="single"/>
          <w:lang w:eastAsia="el-GR"/>
        </w:rPr>
        <w:t>άρθρο 2</w:t>
      </w:r>
      <w:r w:rsidRPr="00D81294">
        <w:rPr>
          <w:rFonts w:cs="MgHelveticaUCPol"/>
          <w:lang w:eastAsia="el-GR"/>
        </w:rPr>
        <w:t xml:space="preserve"> </w:t>
      </w:r>
      <w:r w:rsidR="00217A14">
        <w:rPr>
          <w:rFonts w:cs="MgHelveticaUCPol"/>
          <w:lang w:eastAsia="el-GR"/>
        </w:rPr>
        <w:t xml:space="preserve">περιγράφονται  </w:t>
      </w:r>
      <w:r w:rsidR="006257AF" w:rsidRPr="00D81294">
        <w:rPr>
          <w:rFonts w:cs="MgHelveticaUCPol"/>
          <w:lang w:eastAsia="el-GR"/>
        </w:rPr>
        <w:t xml:space="preserve">οι </w:t>
      </w:r>
      <w:r w:rsidRPr="00D81294">
        <w:rPr>
          <w:rFonts w:cs="MgHelveticaUCPol"/>
          <w:lang w:eastAsia="el-GR"/>
        </w:rPr>
        <w:t xml:space="preserve"> </w:t>
      </w:r>
      <w:r w:rsidR="006257AF" w:rsidRPr="00D81294">
        <w:rPr>
          <w:rFonts w:cs="MgHelveticaUCPol"/>
          <w:lang w:eastAsia="el-GR"/>
        </w:rPr>
        <w:t xml:space="preserve">δικαιούχοι </w:t>
      </w:r>
      <w:r w:rsidR="00031291" w:rsidRPr="00D81294">
        <w:t xml:space="preserve">της ως άνω </w:t>
      </w:r>
      <w:r w:rsidR="004137CD" w:rsidRPr="00D81294">
        <w:t xml:space="preserve"> </w:t>
      </w:r>
      <w:r w:rsidR="006257AF" w:rsidRPr="00D81294">
        <w:t>ρύθμισης.</w:t>
      </w:r>
    </w:p>
    <w:p w:rsidR="0071157D" w:rsidRPr="00217A14" w:rsidRDefault="006257AF" w:rsidP="00520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MgHelveticaUCPol"/>
          <w:i/>
          <w:lang w:eastAsia="el-GR"/>
        </w:rPr>
      </w:pPr>
      <w:r>
        <w:t>Συγκεκριμένα</w:t>
      </w:r>
      <w:r w:rsidR="00217A14">
        <w:t>,</w:t>
      </w:r>
      <w:r>
        <w:t xml:space="preserve"> </w:t>
      </w:r>
      <w:r w:rsidR="00217A14">
        <w:t xml:space="preserve">καθίστανται δικαιούχοι </w:t>
      </w:r>
      <w:r>
        <w:t xml:space="preserve">οι </w:t>
      </w:r>
      <w:r w:rsidR="004137CD" w:rsidRPr="00A831B9">
        <w:t>υποψήφιοι για εισαγωγή στην τριτοβάθμια εκπαίδευση, οι οποίοι αποφοιτούν το</w:t>
      </w:r>
      <w:r w:rsidR="00715DEC" w:rsidRPr="00715DEC">
        <w:t xml:space="preserve"> </w:t>
      </w:r>
      <w:r w:rsidR="00715DEC">
        <w:t>ίδιο</w:t>
      </w:r>
      <w:r w:rsidR="004137CD" w:rsidRPr="00A831B9">
        <w:t xml:space="preserve"> έτος</w:t>
      </w:r>
      <w:r w:rsidR="00715DEC">
        <w:t xml:space="preserve"> κατά το οποίο συμμετέχουν</w:t>
      </w:r>
      <w:r w:rsidR="004137CD" w:rsidRPr="00A831B9">
        <w:t xml:space="preserve"> στις </w:t>
      </w:r>
      <w:r>
        <w:t xml:space="preserve">Πανελλαδικές </w:t>
      </w:r>
      <w:r w:rsidR="004137CD" w:rsidRPr="00A831B9">
        <w:t xml:space="preserve">εξετάσεις και </w:t>
      </w:r>
      <w:r w:rsidR="004137CD" w:rsidRPr="00A831B9">
        <w:lastRenderedPageBreak/>
        <w:t xml:space="preserve">εξετάζονται σε σχολική μονάδα </w:t>
      </w:r>
      <w:r w:rsidR="0072612E">
        <w:t xml:space="preserve"> (εξεταστικό κέντρο</w:t>
      </w:r>
      <w:r w:rsidR="00715DEC">
        <w:t xml:space="preserve">) διαφορετική </w:t>
      </w:r>
      <w:r w:rsidR="004137CD" w:rsidRPr="00A831B9">
        <w:t>από αυτή που κατέ</w:t>
      </w:r>
      <w:r w:rsidR="0072612E">
        <w:t>θεσαν αίτηση</w:t>
      </w:r>
      <w:r w:rsidR="0072612E" w:rsidRPr="0072612E">
        <w:t>-</w:t>
      </w:r>
      <w:r w:rsidR="00715DEC">
        <w:t>δήλωση συμμετοχής στις Πανελλαδικές</w:t>
      </w:r>
      <w:r w:rsidR="00217A14" w:rsidRPr="00217A14">
        <w:t xml:space="preserve">, </w:t>
      </w:r>
      <w:r w:rsidR="00217A14">
        <w:t>εφόσον πληρούν τις παρακάτω προϋποθέσεις</w:t>
      </w:r>
      <w:r w:rsidR="00217A14" w:rsidRPr="00217A14">
        <w:t>:</w:t>
      </w:r>
    </w:p>
    <w:p w:rsidR="0053502C" w:rsidRPr="006E5211" w:rsidRDefault="00031291" w:rsidP="00031291">
      <w:pPr>
        <w:spacing w:after="0" w:line="360" w:lineRule="auto"/>
        <w:ind w:firstLine="720"/>
        <w:jc w:val="both"/>
        <w:rPr>
          <w:rFonts w:cs="MgHelveticaUCPol"/>
          <w:lang w:eastAsia="el-GR"/>
        </w:rPr>
      </w:pPr>
      <w:r>
        <w:t xml:space="preserve">Α. </w:t>
      </w:r>
      <w:r w:rsidR="00217A14">
        <w:t xml:space="preserve">Είναι </w:t>
      </w:r>
      <w:r w:rsidRPr="006E5211">
        <w:t xml:space="preserve">υποψήφιοι  </w:t>
      </w:r>
      <w:r w:rsidRPr="006E5211">
        <w:rPr>
          <w:rFonts w:cs="MgHelveticaUCPol"/>
          <w:lang w:eastAsia="el-GR"/>
        </w:rPr>
        <w:t xml:space="preserve">των </w:t>
      </w:r>
      <w:r w:rsidRPr="006E5211">
        <w:rPr>
          <w:rFonts w:cs="MgHelveticaUCPol"/>
          <w:bCs/>
          <w:lang w:eastAsia="el-GR"/>
        </w:rPr>
        <w:t xml:space="preserve"> Γενικών ή Επ</w:t>
      </w:r>
      <w:r w:rsidR="00262A7E">
        <w:rPr>
          <w:rFonts w:cs="MgHelveticaUCPol"/>
          <w:bCs/>
          <w:lang w:eastAsia="el-GR"/>
        </w:rPr>
        <w:t xml:space="preserve">αγγελματικών Λυκείων της Χώρας </w:t>
      </w:r>
      <w:r w:rsidR="00217A14">
        <w:rPr>
          <w:rFonts w:cs="MgHelveticaUCPol"/>
          <w:bCs/>
          <w:lang w:eastAsia="el-GR"/>
        </w:rPr>
        <w:t xml:space="preserve">και </w:t>
      </w:r>
      <w:r w:rsidRPr="006E5211">
        <w:rPr>
          <w:rFonts w:cs="MgHelveticaUCPol"/>
          <w:bCs/>
          <w:lang w:eastAsia="el-GR"/>
        </w:rPr>
        <w:t xml:space="preserve"> </w:t>
      </w:r>
      <w:r w:rsidR="00C13F01" w:rsidRPr="006E5211">
        <w:rPr>
          <w:rFonts w:cs="MgHelveticaUCPol"/>
          <w:lang w:eastAsia="el-GR"/>
        </w:rPr>
        <w:t>μετακινούντα</w:t>
      </w:r>
      <w:r w:rsidR="00107631" w:rsidRPr="006E5211">
        <w:rPr>
          <w:rFonts w:cs="MgHelveticaUCPol"/>
          <w:lang w:eastAsia="el-GR"/>
        </w:rPr>
        <w:t>ι</w:t>
      </w:r>
      <w:r w:rsidR="0053502C" w:rsidRPr="006E5211">
        <w:rPr>
          <w:rFonts w:cs="MgHelveticaUCPol"/>
          <w:lang w:eastAsia="el-GR"/>
        </w:rPr>
        <w:t>:</w:t>
      </w:r>
    </w:p>
    <w:p w:rsidR="00953C52" w:rsidRPr="007075E3" w:rsidRDefault="00866D60" w:rsidP="0043349B">
      <w:pPr>
        <w:numPr>
          <w:ilvl w:val="3"/>
          <w:numId w:val="10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από τις σχολικές μονάδες </w:t>
      </w:r>
      <w:r w:rsidR="00107631" w:rsidRPr="006E5211">
        <w:rPr>
          <w:rFonts w:cs="MgHelveticaUCPol"/>
          <w:lang w:eastAsia="el-GR"/>
        </w:rPr>
        <w:t>της ν</w:t>
      </w:r>
      <w:r w:rsidR="00C13F01" w:rsidRPr="006E5211">
        <w:rPr>
          <w:rFonts w:cs="MgHelveticaUCPol"/>
          <w:lang w:eastAsia="el-GR"/>
        </w:rPr>
        <w:t xml:space="preserve">ησιωτικής Χώρας προς άλλα Εξεταστικά Κέντρα της </w:t>
      </w:r>
      <w:r w:rsidR="00BF6787">
        <w:rPr>
          <w:rFonts w:cs="MgHelveticaUCPol"/>
          <w:lang w:eastAsia="el-GR"/>
        </w:rPr>
        <w:t xml:space="preserve"> </w:t>
      </w:r>
      <w:r w:rsidR="00C13F01" w:rsidRPr="006E5211">
        <w:rPr>
          <w:rFonts w:cs="MgHelveticaUCPol"/>
          <w:lang w:eastAsia="el-GR"/>
        </w:rPr>
        <w:t xml:space="preserve">νησιωτικής </w:t>
      </w:r>
      <w:r w:rsidR="0053502C" w:rsidRPr="006E5211">
        <w:rPr>
          <w:rFonts w:cs="MgHelveticaUCPol"/>
          <w:lang w:eastAsia="el-GR"/>
        </w:rPr>
        <w:t>Χώρας</w:t>
      </w:r>
      <w:r w:rsidR="00982486" w:rsidRPr="006E5211">
        <w:rPr>
          <w:rFonts w:cs="MgHelveticaUCPol"/>
          <w:lang w:eastAsia="el-GR"/>
        </w:rPr>
        <w:t xml:space="preserve">. </w:t>
      </w:r>
      <w:r w:rsidR="00E43154">
        <w:rPr>
          <w:rFonts w:cs="MgHelveticaUCPol"/>
          <w:lang w:eastAsia="el-GR"/>
        </w:rPr>
        <w:t xml:space="preserve"> </w:t>
      </w:r>
      <w:r w:rsidR="00953C52" w:rsidRPr="007075E3">
        <w:rPr>
          <w:rFonts w:cs="MgHelveticaUCPol"/>
          <w:lang w:eastAsia="el-GR"/>
        </w:rPr>
        <w:t xml:space="preserve">Η αποζημίωση </w:t>
      </w:r>
      <w:r w:rsidR="00953C52" w:rsidRPr="007075E3">
        <w:rPr>
          <w:rFonts w:cs="MgHelveticaUCPol"/>
          <w:b/>
          <w:lang w:eastAsia="el-GR"/>
        </w:rPr>
        <w:t>δεν καταβάλλεται</w:t>
      </w:r>
      <w:r w:rsidR="00637370">
        <w:rPr>
          <w:rFonts w:cs="MgHelveticaUCPol"/>
          <w:b/>
          <w:lang w:eastAsia="el-GR"/>
        </w:rPr>
        <w:t xml:space="preserve"> </w:t>
      </w:r>
      <w:r w:rsidR="00D81294" w:rsidRPr="007075E3">
        <w:rPr>
          <w:rFonts w:cs="MgHelveticaUCPol"/>
          <w:lang w:eastAsia="el-GR"/>
        </w:rPr>
        <w:t>ε</w:t>
      </w:r>
      <w:r w:rsidR="0053502C" w:rsidRPr="007075E3">
        <w:rPr>
          <w:rFonts w:cs="MgHelveticaUCPol"/>
          <w:lang w:eastAsia="el-GR"/>
        </w:rPr>
        <w:t>άν</w:t>
      </w:r>
      <w:r w:rsidR="00982486" w:rsidRPr="007075E3">
        <w:rPr>
          <w:rFonts w:cs="MgHelveticaUCPol"/>
          <w:lang w:eastAsia="el-GR"/>
        </w:rPr>
        <w:t xml:space="preserve"> </w:t>
      </w:r>
      <w:r w:rsidR="0053502C" w:rsidRPr="007075E3">
        <w:rPr>
          <w:rFonts w:cs="MgHelveticaUCPol"/>
          <w:lang w:eastAsia="el-GR"/>
        </w:rPr>
        <w:t>η μετακίνηση πραγματοποιείτα</w:t>
      </w:r>
      <w:r w:rsidR="00C164B3" w:rsidRPr="007075E3">
        <w:rPr>
          <w:rFonts w:cs="MgHelveticaUCPol"/>
          <w:lang w:eastAsia="el-GR"/>
        </w:rPr>
        <w:t>ι εντός του ιδίου ν</w:t>
      </w:r>
      <w:r w:rsidR="0053502C" w:rsidRPr="007075E3">
        <w:rPr>
          <w:rFonts w:cs="MgHelveticaUCPol"/>
          <w:lang w:eastAsia="el-GR"/>
        </w:rPr>
        <w:t xml:space="preserve">ησιού </w:t>
      </w:r>
      <w:r w:rsidR="00D81294" w:rsidRPr="007075E3">
        <w:rPr>
          <w:rFonts w:cs="MgHelveticaUCPol"/>
          <w:lang w:eastAsia="el-GR"/>
        </w:rPr>
        <w:t xml:space="preserve">και </w:t>
      </w:r>
      <w:r w:rsidR="009D12DB" w:rsidRPr="009D12DB">
        <w:rPr>
          <w:rFonts w:cs="MgHelveticaUCPol"/>
          <w:lang w:eastAsia="el-GR"/>
        </w:rPr>
        <w:t xml:space="preserve">η </w:t>
      </w:r>
      <w:r w:rsidR="0053502C" w:rsidRPr="007075E3">
        <w:rPr>
          <w:rFonts w:cs="MgHelveticaUCPol"/>
          <w:lang w:eastAsia="el-GR"/>
        </w:rPr>
        <w:t>απόσταση μεταξύ των δύο σ</w:t>
      </w:r>
      <w:r w:rsidR="00E43154">
        <w:rPr>
          <w:rFonts w:cs="MgHelveticaUCPol"/>
          <w:lang w:eastAsia="el-GR"/>
        </w:rPr>
        <w:t>χολικών μονάδων (</w:t>
      </w:r>
      <w:r w:rsidR="00982486" w:rsidRPr="007075E3">
        <w:rPr>
          <w:rFonts w:cs="MgHelveticaUCPol"/>
          <w:lang w:eastAsia="el-GR"/>
        </w:rPr>
        <w:t xml:space="preserve">δηλ. </w:t>
      </w:r>
      <w:r w:rsidR="007075E3">
        <w:rPr>
          <w:rFonts w:cs="MgHelveticaUCPol"/>
          <w:lang w:eastAsia="el-GR"/>
        </w:rPr>
        <w:t xml:space="preserve">σχολικής μονάδας υποβολής της αίτησης – δήλωσης συμμετοχής στις Πανελλαδικές </w:t>
      </w:r>
      <w:r w:rsidR="0053502C" w:rsidRPr="007075E3">
        <w:rPr>
          <w:rFonts w:cs="MgHelveticaUCPol"/>
          <w:lang w:eastAsia="el-GR"/>
        </w:rPr>
        <w:t xml:space="preserve"> </w:t>
      </w:r>
      <w:r w:rsidR="00E43154">
        <w:rPr>
          <w:rFonts w:cs="MgHelveticaUCPol"/>
          <w:lang w:eastAsia="el-GR"/>
        </w:rPr>
        <w:t>εξετάσει</w:t>
      </w:r>
      <w:r w:rsidR="009762AA">
        <w:rPr>
          <w:rFonts w:cs="MgHelveticaUCPol"/>
          <w:lang w:eastAsia="el-GR"/>
        </w:rPr>
        <w:t>ς</w:t>
      </w:r>
      <w:r w:rsidR="00E43154">
        <w:rPr>
          <w:rFonts w:cs="MgHelveticaUCPol"/>
          <w:lang w:eastAsia="el-GR"/>
        </w:rPr>
        <w:t xml:space="preserve"> </w:t>
      </w:r>
      <w:r w:rsidR="0053502C" w:rsidRPr="007075E3">
        <w:rPr>
          <w:rFonts w:cs="MgHelveticaUCPol"/>
          <w:lang w:eastAsia="el-GR"/>
        </w:rPr>
        <w:t xml:space="preserve">και </w:t>
      </w:r>
      <w:r w:rsidR="007075E3">
        <w:rPr>
          <w:rFonts w:cs="MgHelveticaUCPol"/>
          <w:lang w:eastAsia="el-GR"/>
        </w:rPr>
        <w:t xml:space="preserve">Εξεταστικού </w:t>
      </w:r>
      <w:r w:rsidR="00E43154">
        <w:rPr>
          <w:rFonts w:cs="MgHelveticaUCPol"/>
          <w:lang w:eastAsia="el-GR"/>
        </w:rPr>
        <w:t xml:space="preserve">Κέντρου)  </w:t>
      </w:r>
      <w:r w:rsidR="0053502C" w:rsidRPr="007075E3">
        <w:rPr>
          <w:rFonts w:cs="MgHelveticaUCPol"/>
          <w:lang w:eastAsia="el-GR"/>
        </w:rPr>
        <w:t>είναι μικρότερη των 120 χιλιομέτρων</w:t>
      </w:r>
      <w:r w:rsidR="00953C52" w:rsidRPr="007075E3">
        <w:rPr>
          <w:rFonts w:cs="MgHelveticaUCPol"/>
          <w:lang w:eastAsia="el-GR"/>
        </w:rPr>
        <w:t>.</w:t>
      </w:r>
    </w:p>
    <w:p w:rsidR="00502F5F" w:rsidRPr="006E5211" w:rsidRDefault="0053502C" w:rsidP="0043349B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 w:rsidRPr="006E5211">
        <w:rPr>
          <w:rFonts w:cs="MgHelveticaUCPol"/>
          <w:lang w:eastAsia="el-GR"/>
        </w:rPr>
        <w:t xml:space="preserve">από τις σχολικές μονάδες </w:t>
      </w:r>
      <w:r w:rsidR="00974904">
        <w:rPr>
          <w:rFonts w:cs="MgHelveticaUCPol"/>
          <w:lang w:eastAsia="el-GR"/>
        </w:rPr>
        <w:t xml:space="preserve">υποβολής της αίτησης – δήλωσης </w:t>
      </w:r>
      <w:r w:rsidRPr="006E5211">
        <w:rPr>
          <w:rFonts w:cs="MgHelveticaUCPol"/>
          <w:lang w:eastAsia="el-GR"/>
        </w:rPr>
        <w:t xml:space="preserve">της νησιωτικής Χώρας προς άλλα Εξεταστικά κέντρα της </w:t>
      </w:r>
      <w:r w:rsidR="00C13F01" w:rsidRPr="006E5211">
        <w:rPr>
          <w:rFonts w:cs="MgHelveticaUCPol"/>
          <w:lang w:eastAsia="el-GR"/>
        </w:rPr>
        <w:t>ηπειρωτικής Χώρας</w:t>
      </w:r>
      <w:r w:rsidR="00953C52" w:rsidRPr="006E5211">
        <w:rPr>
          <w:rFonts w:cs="MgHelveticaUCPol"/>
          <w:lang w:eastAsia="el-GR"/>
        </w:rPr>
        <w:t>.</w:t>
      </w:r>
      <w:r w:rsidRPr="006E5211">
        <w:rPr>
          <w:rFonts w:cs="MgHelveticaUCPol"/>
          <w:lang w:eastAsia="el-GR"/>
        </w:rPr>
        <w:t xml:space="preserve"> </w:t>
      </w:r>
    </w:p>
    <w:p w:rsidR="00953C52" w:rsidRPr="00262A7E" w:rsidRDefault="00953C52" w:rsidP="0043349B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από τις σχολικές μονάδες της </w:t>
      </w:r>
      <w:r w:rsidRPr="00A831B9">
        <w:rPr>
          <w:rFonts w:cs="MgHelveticaUCPol"/>
          <w:lang w:eastAsia="el-GR"/>
        </w:rPr>
        <w:t>ηπειρωτικής Χώρας</w:t>
      </w:r>
      <w:r>
        <w:rPr>
          <w:rFonts w:cs="MgHelveticaUCPol"/>
          <w:lang w:eastAsia="el-GR"/>
        </w:rPr>
        <w:t xml:space="preserve"> προς άλλα Εξεταστικά κέντρα της </w:t>
      </w:r>
      <w:r w:rsidRPr="00A831B9">
        <w:rPr>
          <w:rFonts w:cs="MgHelveticaUCPol"/>
          <w:lang w:eastAsia="el-GR"/>
        </w:rPr>
        <w:t>ηπειρωτικής Χώρας</w:t>
      </w:r>
      <w:r>
        <w:rPr>
          <w:rFonts w:cs="MgHelveticaUCPol"/>
          <w:lang w:eastAsia="el-GR"/>
        </w:rPr>
        <w:t xml:space="preserve"> και η απόσταση μεταξύ των δύο σχολικών μονάδων </w:t>
      </w:r>
      <w:r w:rsidR="00974904">
        <w:rPr>
          <w:rFonts w:cs="MgHelveticaUCPol"/>
          <w:lang w:eastAsia="el-GR"/>
        </w:rPr>
        <w:t>(</w:t>
      </w:r>
      <w:r w:rsidR="00974904" w:rsidRPr="007075E3">
        <w:rPr>
          <w:rFonts w:cs="MgHelveticaUCPol"/>
          <w:lang w:eastAsia="el-GR"/>
        </w:rPr>
        <w:t xml:space="preserve">δηλ. </w:t>
      </w:r>
      <w:r w:rsidR="00974904">
        <w:rPr>
          <w:rFonts w:cs="MgHelveticaUCPol"/>
          <w:lang w:eastAsia="el-GR"/>
        </w:rPr>
        <w:t xml:space="preserve">σχολικής μονάδας υποβολής της αίτησης – δήλωσης συμμετοχής στις Πανελλαδικές </w:t>
      </w:r>
      <w:r w:rsidR="00974904" w:rsidRPr="007075E3">
        <w:rPr>
          <w:rFonts w:cs="MgHelveticaUCPol"/>
          <w:lang w:eastAsia="el-GR"/>
        </w:rPr>
        <w:t xml:space="preserve"> </w:t>
      </w:r>
      <w:r w:rsidR="00974904">
        <w:rPr>
          <w:rFonts w:cs="MgHelveticaUCPol"/>
          <w:lang w:eastAsia="el-GR"/>
        </w:rPr>
        <w:t>εξετάσει</w:t>
      </w:r>
      <w:r w:rsidR="00715DEC">
        <w:rPr>
          <w:rFonts w:cs="MgHelveticaUCPol"/>
          <w:lang w:eastAsia="el-GR"/>
        </w:rPr>
        <w:t>ς</w:t>
      </w:r>
      <w:r w:rsidR="00974904">
        <w:rPr>
          <w:rFonts w:cs="MgHelveticaUCPol"/>
          <w:lang w:eastAsia="el-GR"/>
        </w:rPr>
        <w:t xml:space="preserve"> </w:t>
      </w:r>
      <w:r w:rsidR="00974904" w:rsidRPr="007075E3">
        <w:rPr>
          <w:rFonts w:cs="MgHelveticaUCPol"/>
          <w:lang w:eastAsia="el-GR"/>
        </w:rPr>
        <w:t xml:space="preserve">και </w:t>
      </w:r>
      <w:r w:rsidR="00974904">
        <w:rPr>
          <w:rFonts w:cs="MgHelveticaUCPol"/>
          <w:lang w:eastAsia="el-GR"/>
        </w:rPr>
        <w:t xml:space="preserve">Εξεταστικού Κέντρου)  </w:t>
      </w:r>
      <w:r>
        <w:rPr>
          <w:rFonts w:cs="MgHelveticaUCPol"/>
          <w:lang w:eastAsia="el-GR"/>
        </w:rPr>
        <w:t>είναι μεγαλύτερη από 120 χιλιόμετρα.</w:t>
      </w:r>
    </w:p>
    <w:p w:rsidR="00C951B6" w:rsidRDefault="00C951B6" w:rsidP="0043349B">
      <w:pPr>
        <w:tabs>
          <w:tab w:val="left" w:pos="284"/>
        </w:tabs>
        <w:spacing w:after="0" w:line="360" w:lineRule="auto"/>
        <w:ind w:firstLine="851"/>
        <w:jc w:val="both"/>
        <w:rPr>
          <w:rFonts w:cs="MgHelveticaUCPol"/>
          <w:lang w:eastAsia="el-GR"/>
        </w:rPr>
      </w:pPr>
    </w:p>
    <w:p w:rsidR="006E5211" w:rsidRPr="00974904" w:rsidRDefault="00974904" w:rsidP="0043349B">
      <w:pPr>
        <w:tabs>
          <w:tab w:val="left" w:pos="284"/>
        </w:tabs>
        <w:spacing w:after="0" w:line="360" w:lineRule="auto"/>
        <w:ind w:firstLine="851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Β.  Είναι </w:t>
      </w:r>
      <w:r w:rsidR="00031291">
        <w:rPr>
          <w:rFonts w:cs="MgHelveticaUCPol"/>
          <w:lang w:eastAsia="el-GR"/>
        </w:rPr>
        <w:t xml:space="preserve"> υποψήφιοι των Γενικών ή Επαγγελματικών Λυκείων της Χώρας με αναπηρία </w:t>
      </w:r>
      <w:r w:rsidR="00715DEC">
        <w:rPr>
          <w:rFonts w:cs="MgHelveticaUCPol"/>
          <w:lang w:eastAsia="el-GR"/>
        </w:rPr>
        <w:t xml:space="preserve">ή </w:t>
      </w:r>
      <w:r w:rsidR="00031291">
        <w:rPr>
          <w:rFonts w:cs="MgHelveticaUCPol"/>
          <w:lang w:eastAsia="el-GR"/>
        </w:rPr>
        <w:t xml:space="preserve">ειδικές εκπαιδευτικές ανάγκες </w:t>
      </w:r>
      <w:r w:rsidR="0084341D">
        <w:rPr>
          <w:rFonts w:cs="MgHelveticaUCPol"/>
          <w:lang w:eastAsia="el-GR"/>
        </w:rPr>
        <w:t xml:space="preserve">και </w:t>
      </w:r>
      <w:r w:rsidR="00031291">
        <w:rPr>
          <w:rFonts w:cs="MgHelveticaUCPol"/>
          <w:lang w:eastAsia="el-GR"/>
        </w:rPr>
        <w:t xml:space="preserve"> μετακινούνται </w:t>
      </w:r>
      <w:r w:rsidR="006E5211" w:rsidRPr="006E5211">
        <w:rPr>
          <w:rFonts w:cs="MgHelveticaUCPol"/>
          <w:lang w:eastAsia="el-GR"/>
        </w:rPr>
        <w:t>:</w:t>
      </w:r>
    </w:p>
    <w:p w:rsidR="00262A7E" w:rsidRDefault="00262A7E" w:rsidP="00B741D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 w:rsidRPr="006E5211">
        <w:rPr>
          <w:rFonts w:cs="MgHelveticaUCPol"/>
          <w:lang w:eastAsia="el-GR"/>
        </w:rPr>
        <w:t xml:space="preserve">από τις σχολικές μονάδες της νησιωτικής Χώρας προς </w:t>
      </w:r>
      <w:r>
        <w:rPr>
          <w:rFonts w:cs="MgHelveticaUCPol"/>
          <w:lang w:eastAsia="el-GR"/>
        </w:rPr>
        <w:t xml:space="preserve">τα </w:t>
      </w:r>
      <w:r w:rsidR="0043349B">
        <w:rPr>
          <w:rFonts w:cs="MgHelveticaUCPol"/>
          <w:lang w:eastAsia="el-GR"/>
        </w:rPr>
        <w:t xml:space="preserve">Βαθμολογικά ή Ειδικά Εξεταστικά </w:t>
      </w:r>
      <w:r>
        <w:rPr>
          <w:rFonts w:cs="MgHelveticaUCPol"/>
          <w:lang w:eastAsia="el-GR"/>
        </w:rPr>
        <w:t xml:space="preserve">Κέντρα της νησιωτικής Χώρας </w:t>
      </w:r>
      <w:r w:rsidR="00637370">
        <w:rPr>
          <w:rFonts w:cs="MgHelveticaUCPol"/>
          <w:lang w:eastAsia="el-GR"/>
        </w:rPr>
        <w:t>ή η</w:t>
      </w:r>
      <w:r w:rsidR="00E27395">
        <w:rPr>
          <w:rFonts w:cs="MgHelveticaUCPol"/>
          <w:lang w:eastAsia="el-GR"/>
        </w:rPr>
        <w:t>πειρωτικής Χώρας.</w:t>
      </w:r>
    </w:p>
    <w:p w:rsidR="0043349B" w:rsidRDefault="00262A7E" w:rsidP="0043349B">
      <w:pPr>
        <w:spacing w:after="0" w:line="360" w:lineRule="auto"/>
        <w:jc w:val="both"/>
        <w:rPr>
          <w:rFonts w:cs="MgHelveticaUCPol"/>
          <w:lang w:eastAsia="el-GR"/>
        </w:rPr>
      </w:pPr>
      <w:r w:rsidRPr="006E5211">
        <w:rPr>
          <w:rFonts w:cs="MgHelveticaUCPol"/>
          <w:lang w:eastAsia="el-GR"/>
        </w:rPr>
        <w:t xml:space="preserve">Η αποζημίωση </w:t>
      </w:r>
      <w:r w:rsidRPr="00637370">
        <w:rPr>
          <w:rFonts w:cs="MgHelveticaUCPol"/>
          <w:b/>
          <w:lang w:eastAsia="el-GR"/>
        </w:rPr>
        <w:t>δεν καταβάλλεται</w:t>
      </w:r>
      <w:r w:rsidR="00637370">
        <w:rPr>
          <w:rFonts w:cs="MgHelveticaUCPol"/>
          <w:lang w:eastAsia="el-GR"/>
        </w:rPr>
        <w:t xml:space="preserve"> </w:t>
      </w:r>
      <w:r w:rsidRPr="006E5211">
        <w:rPr>
          <w:rFonts w:cs="MgHelveticaUCPol"/>
          <w:lang w:eastAsia="el-GR"/>
        </w:rPr>
        <w:t xml:space="preserve">εάν η μετακίνηση πραγματοποιείται εντός του ιδίου νησιού και </w:t>
      </w:r>
      <w:r w:rsidR="00637370">
        <w:rPr>
          <w:rFonts w:cs="MgHelveticaUCPol"/>
          <w:lang w:eastAsia="el-GR"/>
        </w:rPr>
        <w:t xml:space="preserve">η </w:t>
      </w:r>
      <w:r w:rsidRPr="006E5211">
        <w:rPr>
          <w:rFonts w:cs="MgHelveticaUCPol"/>
          <w:lang w:eastAsia="el-GR"/>
        </w:rPr>
        <w:t xml:space="preserve">απόσταση μεταξύ των δύο σχολικών μονάδων (δηλ. </w:t>
      </w:r>
      <w:r w:rsidR="00E27395">
        <w:rPr>
          <w:rFonts w:cs="MgHelveticaUCPol"/>
          <w:lang w:eastAsia="el-GR"/>
        </w:rPr>
        <w:t xml:space="preserve">σχολείου υποβολής αίτησης – δήλωσης συμμετοχής στις Πανελλαδικές εξετάσεις </w:t>
      </w:r>
      <w:r w:rsidRPr="006E5211">
        <w:rPr>
          <w:rFonts w:cs="MgHelveticaUCPol"/>
          <w:lang w:eastAsia="el-GR"/>
        </w:rPr>
        <w:t xml:space="preserve"> και Βαθμολογικού Κέντρου</w:t>
      </w:r>
      <w:r w:rsidR="00E27395">
        <w:rPr>
          <w:rFonts w:cs="MgHelveticaUCPol"/>
          <w:lang w:eastAsia="el-GR"/>
        </w:rPr>
        <w:t xml:space="preserve"> ή Ειδικού εξεταστικού Κέντρου </w:t>
      </w:r>
      <w:r w:rsidRPr="006E5211">
        <w:rPr>
          <w:rFonts w:cs="MgHelveticaUCPol"/>
          <w:lang w:eastAsia="el-GR"/>
        </w:rPr>
        <w:t>) είναι μικρότερη των 120 χιλιομέτρων.</w:t>
      </w:r>
    </w:p>
    <w:p w:rsidR="00866D60" w:rsidRDefault="00866D60" w:rsidP="00866D60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 w:rsidRPr="006E5211">
        <w:rPr>
          <w:rFonts w:cs="MgHelveticaUCPol"/>
          <w:lang w:eastAsia="el-GR"/>
        </w:rPr>
        <w:t xml:space="preserve">από τις σχολικές μονάδες της νησιωτικής Χώρας προς </w:t>
      </w:r>
      <w:r>
        <w:rPr>
          <w:rFonts w:cs="MgHelveticaUCPol"/>
          <w:lang w:eastAsia="el-GR"/>
        </w:rPr>
        <w:t>τα Βαθμολογικά ή Ειδικά Εξεταστικά της  ηπειρωτικής Χώρας.</w:t>
      </w:r>
    </w:p>
    <w:p w:rsidR="00A46152" w:rsidRDefault="00A46152" w:rsidP="00B741D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="MgHelveticaUCPol"/>
          <w:lang w:eastAsia="el-GR"/>
        </w:rPr>
      </w:pPr>
      <w:r w:rsidRPr="006E5211">
        <w:rPr>
          <w:rFonts w:cs="MgHelveticaUCPol"/>
          <w:lang w:eastAsia="el-GR"/>
        </w:rPr>
        <w:t xml:space="preserve">από τις σχολικές μονάδες της </w:t>
      </w:r>
      <w:r>
        <w:rPr>
          <w:rFonts w:cs="MgHelveticaUCPol"/>
          <w:lang w:eastAsia="el-GR"/>
        </w:rPr>
        <w:t xml:space="preserve">ηπειρωτικής Χώρας </w:t>
      </w:r>
      <w:r w:rsidRPr="006E5211">
        <w:rPr>
          <w:rFonts w:cs="MgHelveticaUCPol"/>
          <w:lang w:eastAsia="el-GR"/>
        </w:rPr>
        <w:t xml:space="preserve">προς </w:t>
      </w:r>
      <w:r>
        <w:rPr>
          <w:rFonts w:cs="MgHelveticaUCPol"/>
          <w:lang w:eastAsia="el-GR"/>
        </w:rPr>
        <w:t xml:space="preserve">τα Βαθμολογικά </w:t>
      </w:r>
      <w:r w:rsidR="00866D60">
        <w:rPr>
          <w:rFonts w:cs="MgHelveticaUCPol"/>
          <w:lang w:eastAsia="el-GR"/>
        </w:rPr>
        <w:t>ή Ειδικά Εξεταστικά Κέντρα της η</w:t>
      </w:r>
      <w:r>
        <w:rPr>
          <w:rFonts w:cs="MgHelveticaUCPol"/>
          <w:lang w:eastAsia="el-GR"/>
        </w:rPr>
        <w:t>πειρωτικής Χώρας εφόσον η απόσταση της σχολικής μονάδας από το Βαθμολογικό Κέντρο ή Ειδικό Εξεταστικό Κέντρο είναι μεγαλύτερη των 120 χιλιομέτρων.</w:t>
      </w:r>
    </w:p>
    <w:p w:rsidR="009E61A7" w:rsidRDefault="009E61A7" w:rsidP="00A831B9">
      <w:pPr>
        <w:pStyle w:val="ac"/>
        <w:spacing w:line="360" w:lineRule="auto"/>
        <w:ind w:firstLine="743"/>
        <w:rPr>
          <w:rFonts w:ascii="Calibri" w:hAnsi="Calibri" w:cs="MgHelveticaUCPol"/>
          <w:sz w:val="22"/>
          <w:szCs w:val="22"/>
        </w:rPr>
      </w:pPr>
      <w:r>
        <w:rPr>
          <w:rFonts w:ascii="Calibri" w:hAnsi="Calibri" w:cs="MgHelveticaUCPol"/>
          <w:sz w:val="22"/>
          <w:szCs w:val="22"/>
        </w:rPr>
        <w:t xml:space="preserve">Στο </w:t>
      </w:r>
      <w:r w:rsidRPr="0043349B">
        <w:rPr>
          <w:rFonts w:ascii="Calibri" w:hAnsi="Calibri" w:cs="MgHelveticaUCPol"/>
          <w:b/>
          <w:sz w:val="22"/>
          <w:szCs w:val="22"/>
          <w:u w:val="single"/>
        </w:rPr>
        <w:t>άρθρο 3</w:t>
      </w:r>
      <w:r>
        <w:rPr>
          <w:rFonts w:ascii="Calibri" w:hAnsi="Calibri" w:cs="MgHelveticaUCPol"/>
          <w:sz w:val="22"/>
          <w:szCs w:val="22"/>
        </w:rPr>
        <w:t xml:space="preserve"> περιγράφεται η διαδικασία καταβολής </w:t>
      </w:r>
      <w:r w:rsidR="00866D60">
        <w:rPr>
          <w:rFonts w:ascii="Calibri" w:hAnsi="Calibri" w:cs="MgHelveticaUCPol"/>
          <w:sz w:val="22"/>
          <w:szCs w:val="22"/>
        </w:rPr>
        <w:t>των αποζημιώσεων</w:t>
      </w:r>
      <w:r>
        <w:rPr>
          <w:rFonts w:ascii="Calibri" w:hAnsi="Calibri" w:cs="MgHelveticaUCPol"/>
          <w:sz w:val="22"/>
          <w:szCs w:val="22"/>
        </w:rPr>
        <w:t xml:space="preserve"> καθώς και τα απαιτούμενα δικαιολογητικά.</w:t>
      </w:r>
    </w:p>
    <w:p w:rsidR="000F5A1E" w:rsidRPr="004625F9" w:rsidRDefault="00FE7252" w:rsidP="00866D60">
      <w:pPr>
        <w:spacing w:after="0" w:line="360" w:lineRule="auto"/>
        <w:ind w:firstLine="720"/>
        <w:jc w:val="both"/>
        <w:rPr>
          <w:rFonts w:eastAsia="Times New Roman" w:cs="MgHelveticaUCPol"/>
          <w:lang w:eastAsia="el-GR"/>
        </w:rPr>
      </w:pPr>
      <w:r>
        <w:rPr>
          <w:rFonts w:eastAsia="Times New Roman" w:cs="MgHelveticaUCPol"/>
          <w:lang w:eastAsia="el-GR"/>
        </w:rPr>
        <w:t>Ειδικότερα, ο υποψήφιος ή</w:t>
      </w:r>
      <w:r w:rsidR="00C951B6">
        <w:rPr>
          <w:rFonts w:eastAsia="Times New Roman" w:cs="MgHelveticaUCPol"/>
          <w:lang w:eastAsia="el-GR"/>
        </w:rPr>
        <w:t xml:space="preserve"> ο νόμιμος κηδεμόνας του πρέπει, μετά την λήξη των εξετάσεων, </w:t>
      </w:r>
      <w:r w:rsidR="00866D60">
        <w:rPr>
          <w:rFonts w:eastAsia="Times New Roman" w:cs="MgHelveticaUCPol"/>
          <w:lang w:eastAsia="el-GR"/>
        </w:rPr>
        <w:t xml:space="preserve">να </w:t>
      </w:r>
      <w:r w:rsidR="00715DEC">
        <w:rPr>
          <w:rFonts w:eastAsia="Times New Roman" w:cs="MgHelveticaUCPol"/>
          <w:lang w:eastAsia="el-GR"/>
        </w:rPr>
        <w:t>καταθέσει</w:t>
      </w:r>
      <w:r w:rsidR="008E2858">
        <w:rPr>
          <w:rFonts w:eastAsia="Times New Roman" w:cs="MgHelveticaUCPol"/>
          <w:lang w:eastAsia="el-GR"/>
        </w:rPr>
        <w:t xml:space="preserve">, μέσω  του Λυκείου στο οποίο υπέβαλε την αίτηση –δήλωση συμμετοχής στις Πανελλαδικές </w:t>
      </w:r>
      <w:r w:rsidR="00866D60">
        <w:rPr>
          <w:rFonts w:eastAsia="Times New Roman" w:cs="MgHelveticaUCPol"/>
          <w:lang w:eastAsia="el-GR"/>
        </w:rPr>
        <w:t>εξετάσεις</w:t>
      </w:r>
      <w:r w:rsidR="008E2858">
        <w:rPr>
          <w:rFonts w:eastAsia="Times New Roman" w:cs="MgHelveticaUCPol"/>
          <w:lang w:eastAsia="el-GR"/>
        </w:rPr>
        <w:t xml:space="preserve">, </w:t>
      </w:r>
      <w:r w:rsidR="00CB429B">
        <w:rPr>
          <w:rFonts w:eastAsia="Times New Roman" w:cs="MgHelveticaUCPol"/>
          <w:lang w:eastAsia="el-GR"/>
        </w:rPr>
        <w:t>προς τη Δ/νση Δευτεροβάθμιας Εκπαίδευσης</w:t>
      </w:r>
      <w:r>
        <w:rPr>
          <w:rFonts w:eastAsia="Times New Roman" w:cs="MgHelveticaUCPol"/>
          <w:lang w:eastAsia="el-GR"/>
        </w:rPr>
        <w:t xml:space="preserve"> </w:t>
      </w:r>
      <w:r w:rsidR="00CB429B">
        <w:rPr>
          <w:rFonts w:eastAsia="Times New Roman" w:cs="MgHelveticaUCPol"/>
          <w:lang w:eastAsia="el-GR"/>
        </w:rPr>
        <w:t xml:space="preserve"> </w:t>
      </w:r>
      <w:r w:rsidR="00715DEC" w:rsidRPr="00715DEC">
        <w:rPr>
          <w:rFonts w:eastAsia="Times New Roman" w:cs="MgHelveticaUCPol"/>
          <w:b/>
          <w:u w:val="single"/>
          <w:lang w:eastAsia="el-GR"/>
        </w:rPr>
        <w:t>αίτηση</w:t>
      </w:r>
      <w:r w:rsidR="00715DEC">
        <w:rPr>
          <w:rFonts w:eastAsia="Times New Roman" w:cs="MgHelveticaUCPol"/>
          <w:lang w:eastAsia="el-GR"/>
        </w:rPr>
        <w:t xml:space="preserve"> και </w:t>
      </w:r>
      <w:r w:rsidR="004625F9">
        <w:rPr>
          <w:rFonts w:eastAsia="Times New Roman" w:cs="MgHelveticaUCPol"/>
          <w:lang w:eastAsia="el-GR"/>
        </w:rPr>
        <w:t xml:space="preserve">τα ακόλουθα δικαιολογητικά </w:t>
      </w:r>
      <w:r w:rsidR="004625F9" w:rsidRPr="004625F9">
        <w:rPr>
          <w:rFonts w:eastAsia="Times New Roman" w:cs="MgHelveticaUCPol"/>
          <w:lang w:eastAsia="el-GR"/>
        </w:rPr>
        <w:t>:</w:t>
      </w:r>
    </w:p>
    <w:p w:rsidR="00CC08DB" w:rsidRPr="009345E1" w:rsidRDefault="00CC08DB" w:rsidP="00866D60">
      <w:pPr>
        <w:tabs>
          <w:tab w:val="left" w:pos="142"/>
          <w:tab w:val="left" w:pos="567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α) </w:t>
      </w:r>
      <w:r w:rsidRPr="00C16A2A">
        <w:rPr>
          <w:rFonts w:cs="MgHelveticaUCPol"/>
          <w:lang w:eastAsia="el-GR"/>
        </w:rPr>
        <w:t xml:space="preserve">Βεβαίωση του Λυκείου </w:t>
      </w:r>
      <w:r>
        <w:rPr>
          <w:rFonts w:cs="MgHelveticaUCPol"/>
          <w:lang w:eastAsia="el-GR"/>
        </w:rPr>
        <w:t>απο</w:t>
      </w:r>
      <w:r w:rsidRPr="00C16A2A">
        <w:rPr>
          <w:rFonts w:cs="MgHelveticaUCPol"/>
          <w:lang w:eastAsia="el-GR"/>
        </w:rPr>
        <w:t xml:space="preserve">φοίτησης από την οποία να προκύπτει </w:t>
      </w:r>
      <w:r>
        <w:rPr>
          <w:rFonts w:cs="MgHelveticaUCPol"/>
          <w:lang w:eastAsia="el-GR"/>
        </w:rPr>
        <w:t xml:space="preserve">το έτος αποφοίτησης </w:t>
      </w:r>
      <w:r w:rsidRPr="00C16A2A">
        <w:rPr>
          <w:rFonts w:cs="MgHelveticaUCPol"/>
          <w:lang w:eastAsia="el-GR"/>
        </w:rPr>
        <w:t xml:space="preserve">του συγκεκριμένου </w:t>
      </w:r>
      <w:r>
        <w:rPr>
          <w:rFonts w:cs="MgHelveticaUCPol"/>
          <w:lang w:eastAsia="el-GR"/>
        </w:rPr>
        <w:t>υποψηφίου</w:t>
      </w:r>
      <w:r w:rsidRPr="00C16A2A">
        <w:rPr>
          <w:rFonts w:cs="MgHelveticaUCPol"/>
          <w:lang w:eastAsia="el-GR"/>
        </w:rPr>
        <w:t>.</w:t>
      </w:r>
      <w:r w:rsidRPr="00CC08DB">
        <w:rPr>
          <w:rFonts w:cs="MgHelveticaUCPol"/>
          <w:lang w:eastAsia="el-GR"/>
        </w:rPr>
        <w:t xml:space="preserve"> </w:t>
      </w:r>
      <w:r w:rsidR="009345E1">
        <w:rPr>
          <w:rFonts w:cs="MgHelveticaUCPol"/>
          <w:lang w:eastAsia="el-GR"/>
        </w:rPr>
        <w:t>(βλ. συνημμένο υπόδειγμα 1)</w:t>
      </w:r>
    </w:p>
    <w:p w:rsidR="008065D8" w:rsidRDefault="00CC08DB" w:rsidP="00866D60">
      <w:pPr>
        <w:tabs>
          <w:tab w:val="left" w:pos="142"/>
          <w:tab w:val="left" w:pos="42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β)   </w:t>
      </w:r>
      <w:r w:rsidRPr="00622097">
        <w:rPr>
          <w:rFonts w:cs="MgHelveticaUCPol"/>
          <w:lang w:eastAsia="el-GR"/>
        </w:rPr>
        <w:t xml:space="preserve">Βεβαίωση της </w:t>
      </w:r>
      <w:r>
        <w:rPr>
          <w:rFonts w:cs="MgHelveticaUCPol"/>
          <w:lang w:eastAsia="el-GR"/>
        </w:rPr>
        <w:t xml:space="preserve">Διεύθυνσης Τεχνικών  Έργων της αρμόδιας Περιφερειακής Ενότητας από την οποία να προκύπτει η χιλιομετρική απόσταση της έδρας του Εξεταστικού  ή του Βαθμολογικού ή του Ειδικού Εξεταστικού Κέντρου από το σχολείο υποβολής της αίτησης – δήλωσης του υποψηφίου. </w:t>
      </w:r>
    </w:p>
    <w:p w:rsidR="00CC08DB" w:rsidRDefault="00CC08DB" w:rsidP="00866D60">
      <w:pPr>
        <w:tabs>
          <w:tab w:val="left" w:pos="142"/>
          <w:tab w:val="left" w:pos="42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Η παρούσα χορηγείται </w:t>
      </w:r>
      <w:r w:rsidR="00F1438E">
        <w:rPr>
          <w:rFonts w:cs="MgHelveticaUCPol"/>
          <w:lang w:eastAsia="el-GR"/>
        </w:rPr>
        <w:t xml:space="preserve">σε φωτοαντίγραφο στον υποψήφιο </w:t>
      </w:r>
      <w:r>
        <w:rPr>
          <w:rFonts w:cs="MgHelveticaUCPol"/>
          <w:lang w:eastAsia="el-GR"/>
        </w:rPr>
        <w:t>από τη σχολική μονάδα υποβολής της αίτησης – δήλωσης</w:t>
      </w:r>
      <w:r w:rsidR="00F1438E">
        <w:rPr>
          <w:rFonts w:cs="MgHelveticaUCPol"/>
          <w:lang w:eastAsia="el-GR"/>
        </w:rPr>
        <w:t>, κατόπιν σχετικής αίτησης του σχολείου προς την αρμόδια προαναφερόμενη υπηρεσία Τεχνικών έργων.</w:t>
      </w:r>
    </w:p>
    <w:p w:rsidR="009F4CB9" w:rsidRDefault="00CC08DB" w:rsidP="00236510">
      <w:pPr>
        <w:tabs>
          <w:tab w:val="left" w:pos="142"/>
          <w:tab w:val="left" w:pos="567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MgHelveticaUCPol"/>
          <w:lang w:eastAsia="el-GR"/>
        </w:rPr>
      </w:pPr>
      <w:r>
        <w:rPr>
          <w:rFonts w:cs="MgHelveticaUCPol"/>
          <w:lang w:eastAsia="el-GR"/>
        </w:rPr>
        <w:t xml:space="preserve">γ) </w:t>
      </w:r>
      <w:r w:rsidRPr="00C16A2A">
        <w:rPr>
          <w:rFonts w:cs="MgHelveticaUCPol"/>
          <w:lang w:eastAsia="el-GR"/>
        </w:rPr>
        <w:t xml:space="preserve"> Βεβαίωση </w:t>
      </w:r>
      <w:r w:rsidR="00866D60">
        <w:rPr>
          <w:rFonts w:cs="MgHelveticaUCPol"/>
          <w:lang w:eastAsia="el-GR"/>
        </w:rPr>
        <w:t xml:space="preserve">του Προέδρου της </w:t>
      </w:r>
      <w:r w:rsidR="009F4CB9">
        <w:rPr>
          <w:rFonts w:cs="MgHelveticaUCPol"/>
          <w:lang w:eastAsia="el-GR"/>
        </w:rPr>
        <w:t xml:space="preserve"> </w:t>
      </w:r>
      <w:r w:rsidR="00866D60">
        <w:rPr>
          <w:rFonts w:cs="MgHelveticaUCPol"/>
          <w:lang w:eastAsia="el-GR"/>
        </w:rPr>
        <w:t>Λυκειακής</w:t>
      </w:r>
      <w:r w:rsidR="00653695">
        <w:rPr>
          <w:rFonts w:cs="MgHelveticaUCPol"/>
          <w:lang w:eastAsia="el-GR"/>
        </w:rPr>
        <w:t xml:space="preserve"> </w:t>
      </w:r>
      <w:r w:rsidR="00866D60">
        <w:rPr>
          <w:rFonts w:cs="MgHelveticaUCPol"/>
          <w:lang w:eastAsia="el-GR"/>
        </w:rPr>
        <w:t xml:space="preserve"> </w:t>
      </w:r>
      <w:r>
        <w:rPr>
          <w:rFonts w:cs="MgHelveticaUCPol"/>
          <w:lang w:eastAsia="el-GR"/>
        </w:rPr>
        <w:t>Επιτροπής του Εξεταστικού Κ</w:t>
      </w:r>
      <w:r w:rsidRPr="00C16A2A">
        <w:rPr>
          <w:rFonts w:cs="MgHelveticaUCPol"/>
          <w:lang w:eastAsia="el-GR"/>
        </w:rPr>
        <w:t xml:space="preserve">έντρου </w:t>
      </w:r>
      <w:r>
        <w:rPr>
          <w:rFonts w:cs="MgHelveticaUCPol"/>
          <w:lang w:eastAsia="el-GR"/>
        </w:rPr>
        <w:t>ή</w:t>
      </w:r>
      <w:r w:rsidR="00866D60">
        <w:rPr>
          <w:rFonts w:cs="MgHelveticaUCPol"/>
          <w:lang w:eastAsia="el-GR"/>
        </w:rPr>
        <w:t xml:space="preserve"> του Π</w:t>
      </w:r>
      <w:r>
        <w:rPr>
          <w:rFonts w:cs="MgHelveticaUCPol"/>
          <w:lang w:eastAsia="el-GR"/>
        </w:rPr>
        <w:t>ροέδρου της Επιτροπής</w:t>
      </w:r>
      <w:r w:rsidR="00866D60">
        <w:rPr>
          <w:rFonts w:cs="MgHelveticaUCPol"/>
          <w:lang w:eastAsia="el-GR"/>
        </w:rPr>
        <w:t xml:space="preserve"> του Εξεταστικού Κέντρου ή του Π</w:t>
      </w:r>
      <w:r>
        <w:rPr>
          <w:rFonts w:cs="MgHelveticaUCPol"/>
          <w:lang w:eastAsia="el-GR"/>
        </w:rPr>
        <w:t>ροέδρου του Βαθμολογικο</w:t>
      </w:r>
      <w:r w:rsidR="00866D60">
        <w:rPr>
          <w:rFonts w:cs="MgHelveticaUCPol"/>
          <w:lang w:eastAsia="el-GR"/>
        </w:rPr>
        <w:t xml:space="preserve">ύ ή Ειδικού Εξεταστικού Κέντρου, </w:t>
      </w:r>
      <w:r>
        <w:rPr>
          <w:rFonts w:cs="MgHelveticaUCPol"/>
          <w:lang w:eastAsia="el-GR"/>
        </w:rPr>
        <w:t>για τις περιπτώσεις των υποψηφίων με αναπηρία ή ειδικές εκπαιδευτικές ανάγκες</w:t>
      </w:r>
      <w:r w:rsidR="00866D60">
        <w:rPr>
          <w:rFonts w:cs="MgHelveticaUCPol"/>
          <w:lang w:eastAsia="el-GR"/>
        </w:rPr>
        <w:t>,</w:t>
      </w:r>
      <w:r>
        <w:rPr>
          <w:rFonts w:cs="MgHelveticaUCPol"/>
          <w:lang w:eastAsia="el-GR"/>
        </w:rPr>
        <w:t xml:space="preserve"> </w:t>
      </w:r>
      <w:r w:rsidRPr="00C16A2A">
        <w:rPr>
          <w:rFonts w:cs="MgHelveticaUCPol"/>
          <w:lang w:eastAsia="el-GR"/>
        </w:rPr>
        <w:t xml:space="preserve">από την οποία να προκύπτουν </w:t>
      </w:r>
      <w:r w:rsidRPr="008065D8">
        <w:rPr>
          <w:rFonts w:cs="MgHelveticaUCPol"/>
          <w:b/>
          <w:u w:val="single"/>
          <w:lang w:eastAsia="el-GR"/>
        </w:rPr>
        <w:t>τα εξεταζόμενα μαθήματα, οι ημέρες και οι ημερομηνίες συμμετοχής του υποψηφίου στις εξετάσεις</w:t>
      </w:r>
      <w:r w:rsidRPr="00C16A2A">
        <w:rPr>
          <w:rFonts w:cs="MgHelveticaUCPol"/>
          <w:lang w:eastAsia="el-GR"/>
        </w:rPr>
        <w:t>.</w:t>
      </w:r>
      <w:r>
        <w:rPr>
          <w:rFonts w:cs="MgHelveticaUCPol"/>
          <w:lang w:eastAsia="el-GR"/>
        </w:rPr>
        <w:t xml:space="preserve"> </w:t>
      </w:r>
      <w:r w:rsidR="009F4CB9">
        <w:rPr>
          <w:rFonts w:cs="MgHelveticaUCPol"/>
          <w:lang w:eastAsia="el-GR"/>
        </w:rPr>
        <w:t>Ο υποψήφιος μετά το πέρας των Πανελλαδικών εξετάσεων, λαμβάνει την εν λόγω βεβαίωση την οποία στη συνέχεια παραδίδει, σύμφωνα με τα παραπάνω</w:t>
      </w:r>
      <w:r w:rsidR="00C6493E">
        <w:rPr>
          <w:rFonts w:cs="MgHelveticaUCPol"/>
          <w:lang w:eastAsia="el-GR"/>
        </w:rPr>
        <w:t xml:space="preserve">, </w:t>
      </w:r>
      <w:r w:rsidR="009F4CB9">
        <w:rPr>
          <w:rFonts w:cs="MgHelveticaUCPol"/>
          <w:lang w:eastAsia="el-GR"/>
        </w:rPr>
        <w:t xml:space="preserve"> στο Λύκε</w:t>
      </w:r>
      <w:r w:rsidR="009345E1">
        <w:rPr>
          <w:rFonts w:cs="MgHelveticaUCPol"/>
          <w:lang w:eastAsia="el-GR"/>
        </w:rPr>
        <w:t>ιο υποβολής της αίτησης δήλωσης (βλ. συνημμένο υπόδειγμα 2).</w:t>
      </w:r>
    </w:p>
    <w:p w:rsidR="009F4CB9" w:rsidRPr="009F4CB9" w:rsidRDefault="009F4CB9" w:rsidP="0072612E">
      <w:pPr>
        <w:pStyle w:val="ac"/>
        <w:spacing w:line="360" w:lineRule="auto"/>
        <w:ind w:firstLine="885"/>
        <w:rPr>
          <w:rFonts w:ascii="Calibri" w:hAnsi="Calibri" w:cs="MgHelveticaUCPol"/>
          <w:sz w:val="22"/>
          <w:szCs w:val="22"/>
        </w:rPr>
      </w:pPr>
      <w:r w:rsidRPr="009F4CB9">
        <w:rPr>
          <w:rFonts w:ascii="Calibri" w:hAnsi="Calibri" w:cs="MgHelveticaUCPol"/>
          <w:sz w:val="22"/>
          <w:szCs w:val="22"/>
        </w:rPr>
        <w:t xml:space="preserve">Σε περίπτωση που ο υποψήφιος </w:t>
      </w:r>
      <w:r w:rsidR="00653695">
        <w:rPr>
          <w:rFonts w:ascii="Calibri" w:hAnsi="Calibri" w:cs="MgHelveticaUCPol"/>
          <w:sz w:val="22"/>
          <w:szCs w:val="22"/>
        </w:rPr>
        <w:t>πληροί τις παραπάνω προϋποθέσεις</w:t>
      </w:r>
      <w:r w:rsidR="00EA2422">
        <w:rPr>
          <w:rFonts w:ascii="Calibri" w:hAnsi="Calibri" w:cs="MgHelveticaUCPol"/>
          <w:sz w:val="22"/>
          <w:szCs w:val="22"/>
        </w:rPr>
        <w:t xml:space="preserve"> αλλά </w:t>
      </w:r>
      <w:r w:rsidRPr="009F4CB9">
        <w:rPr>
          <w:rFonts w:ascii="Calibri" w:hAnsi="Calibri" w:cs="MgHelveticaUCPol"/>
          <w:sz w:val="22"/>
          <w:szCs w:val="22"/>
        </w:rPr>
        <w:t>εξετ</w:t>
      </w:r>
      <w:r w:rsidR="00EA2422">
        <w:rPr>
          <w:rFonts w:ascii="Calibri" w:hAnsi="Calibri" w:cs="MgHelveticaUCPol"/>
          <w:sz w:val="22"/>
          <w:szCs w:val="22"/>
        </w:rPr>
        <w:t xml:space="preserve">αστεί </w:t>
      </w:r>
      <w:r w:rsidRPr="009F4CB9">
        <w:rPr>
          <w:rFonts w:ascii="Calibri" w:hAnsi="Calibri" w:cs="MgHelveticaUCPol"/>
          <w:sz w:val="22"/>
          <w:szCs w:val="22"/>
        </w:rPr>
        <w:t xml:space="preserve"> σε κάποι</w:t>
      </w:r>
      <w:r w:rsidR="0072612E">
        <w:rPr>
          <w:rFonts w:ascii="Calibri" w:hAnsi="Calibri" w:cs="MgHelveticaUCPol"/>
          <w:sz w:val="22"/>
          <w:szCs w:val="22"/>
        </w:rPr>
        <w:t>ο</w:t>
      </w:r>
      <w:r w:rsidR="0072612E" w:rsidRPr="0072612E">
        <w:rPr>
          <w:rFonts w:ascii="Calibri" w:hAnsi="Calibri" w:cs="MgHelveticaUCPol"/>
          <w:sz w:val="22"/>
          <w:szCs w:val="22"/>
        </w:rPr>
        <w:t xml:space="preserve"> </w:t>
      </w:r>
      <w:r w:rsidRPr="009F4CB9">
        <w:rPr>
          <w:rFonts w:ascii="Calibri" w:hAnsi="Calibri" w:cs="MgHelveticaUCPol"/>
          <w:sz w:val="22"/>
          <w:szCs w:val="22"/>
        </w:rPr>
        <w:t xml:space="preserve">ή σε κάποια  από τα εξεταζόμενα μαθήματα,  κατά την περίοδο των Επαναληπτικών εξετάσεων, προσκομίζει  επιπλέον και τη βεβαίωση των Επαναληπτικών εξετάσεων, των αντίστοιχων προέδρων των επιτροπών των Εξεταστικών Κέντρων. </w:t>
      </w:r>
      <w:r w:rsidRPr="0072612E">
        <w:rPr>
          <w:rFonts w:ascii="Calibri" w:hAnsi="Calibri" w:cs="MgHelveticaUCPol"/>
          <w:sz w:val="22"/>
          <w:szCs w:val="22"/>
          <w:u w:val="single"/>
        </w:rPr>
        <w:t>Σημειώνεται ότι η προαναφερόμενη βεβαίωση δεν εκδίδεται  εάν το σύνολο των μαθημάτων εξεταστεί στις επαναληπτικές εξετάσεις</w:t>
      </w:r>
      <w:r w:rsidRPr="0072612E">
        <w:rPr>
          <w:rFonts w:ascii="Calibri" w:hAnsi="Calibri" w:cs="MgHelveticaUCPol"/>
          <w:sz w:val="22"/>
          <w:szCs w:val="22"/>
        </w:rPr>
        <w:t>.</w:t>
      </w:r>
      <w:r w:rsidRPr="009F4CB9">
        <w:rPr>
          <w:rFonts w:ascii="Calibri" w:hAnsi="Calibri" w:cs="MgHelveticaUCPol"/>
          <w:sz w:val="22"/>
          <w:szCs w:val="22"/>
        </w:rPr>
        <w:t xml:space="preserve"> </w:t>
      </w:r>
    </w:p>
    <w:p w:rsidR="00236510" w:rsidRPr="009B12FF" w:rsidRDefault="009F4CB9" w:rsidP="009B12FF">
      <w:pPr>
        <w:pStyle w:val="ac"/>
        <w:spacing w:line="360" w:lineRule="auto"/>
        <w:ind w:firstLine="885"/>
        <w:rPr>
          <w:rFonts w:ascii="Calibri" w:hAnsi="Calibri" w:cs="MgHelveticaUCPol"/>
          <w:sz w:val="22"/>
          <w:szCs w:val="22"/>
        </w:rPr>
      </w:pPr>
      <w:r w:rsidRPr="009F4CB9">
        <w:rPr>
          <w:rFonts w:ascii="Calibri" w:hAnsi="Calibri" w:cs="MgHelveticaUCPol"/>
          <w:sz w:val="22"/>
          <w:szCs w:val="22"/>
        </w:rPr>
        <w:t>Τέλος, η σχολική μονάδα διαβιβάζει στην αντίστοιχη Διεύθυνση Δευτεροβάθμιας το σύνολο των προαναφερόμενων βεβαιώσεων καθώς και τις αιτήσεις των υποψηφίων ή των γονέων ή των νόμιμων  κηδεμόνων τους προκειμένου να προωθηθεί η διαδικασία έκδοσης</w:t>
      </w:r>
      <w:r w:rsidR="0097644E">
        <w:rPr>
          <w:rFonts w:ascii="Calibri" w:hAnsi="Calibri" w:cs="MgHelveticaUCPol"/>
          <w:sz w:val="22"/>
          <w:szCs w:val="22"/>
        </w:rPr>
        <w:t xml:space="preserve"> τακτικού χρηματικού εντάλματος σε βάρος του ΚΑΕ0718 των Περιφερειακών υπηρεσι</w:t>
      </w:r>
      <w:r w:rsidR="0072612E">
        <w:rPr>
          <w:rFonts w:ascii="Calibri" w:hAnsi="Calibri" w:cs="MgHelveticaUCPol"/>
          <w:sz w:val="22"/>
          <w:szCs w:val="22"/>
        </w:rPr>
        <w:t>ών εκπαίδευσης του ΥΠΠΕΘ, φορέα</w:t>
      </w:r>
      <w:r w:rsidR="0072612E" w:rsidRPr="0072612E">
        <w:rPr>
          <w:rFonts w:ascii="Calibri" w:hAnsi="Calibri" w:cs="MgHelveticaUCPol"/>
          <w:sz w:val="22"/>
          <w:szCs w:val="22"/>
        </w:rPr>
        <w:t xml:space="preserve"> </w:t>
      </w:r>
      <w:r w:rsidR="0097644E">
        <w:rPr>
          <w:rFonts w:ascii="Calibri" w:hAnsi="Calibri" w:cs="MgHelveticaUCPol"/>
          <w:sz w:val="22"/>
          <w:szCs w:val="22"/>
        </w:rPr>
        <w:t xml:space="preserve">182 </w:t>
      </w:r>
      <w:r w:rsidR="0072612E" w:rsidRPr="0072612E">
        <w:rPr>
          <w:rFonts w:ascii="Calibri" w:hAnsi="Calibri" w:cs="MgHelveticaUCPol"/>
          <w:sz w:val="22"/>
          <w:szCs w:val="22"/>
        </w:rPr>
        <w:t xml:space="preserve"> </w:t>
      </w:r>
      <w:r w:rsidR="00A2090F" w:rsidRPr="00A2090F">
        <w:rPr>
          <w:rFonts w:ascii="Calibri" w:hAnsi="Calibri" w:cs="MgHelveticaUCPol"/>
          <w:sz w:val="22"/>
          <w:szCs w:val="22"/>
        </w:rPr>
        <w:t xml:space="preserve"> </w:t>
      </w:r>
      <w:r w:rsidR="009B12FF">
        <w:rPr>
          <w:rFonts w:ascii="Calibri" w:hAnsi="Calibri" w:cs="MgHelveticaUCPol"/>
          <w:sz w:val="22"/>
          <w:szCs w:val="22"/>
        </w:rPr>
        <w:t>«</w:t>
      </w:r>
      <w:r w:rsidR="0097644E">
        <w:rPr>
          <w:rFonts w:ascii="Calibri" w:hAnsi="Calibri" w:cs="MgHelveticaUCPol"/>
          <w:sz w:val="22"/>
          <w:szCs w:val="22"/>
        </w:rPr>
        <w:t>Δευτεροβάθμια Εκπαίδευση».</w:t>
      </w:r>
    </w:p>
    <w:p w:rsidR="00751A55" w:rsidRPr="009F4CB9" w:rsidRDefault="00751A55" w:rsidP="00A2090F">
      <w:pPr>
        <w:pStyle w:val="ac"/>
        <w:spacing w:line="360" w:lineRule="auto"/>
        <w:ind w:firstLine="851"/>
        <w:rPr>
          <w:rFonts w:ascii="Calibri" w:hAnsi="Calibri" w:cs="MgHelveticaUCPol"/>
          <w:sz w:val="22"/>
          <w:szCs w:val="22"/>
        </w:rPr>
      </w:pPr>
      <w:r>
        <w:rPr>
          <w:rFonts w:ascii="Calibri" w:hAnsi="Calibri" w:cs="MgHelveticaUCPol"/>
          <w:sz w:val="22"/>
          <w:szCs w:val="22"/>
        </w:rPr>
        <w:t xml:space="preserve">Παρακαλούνται οι </w:t>
      </w:r>
      <w:r w:rsidR="00807264">
        <w:rPr>
          <w:rFonts w:ascii="Calibri" w:hAnsi="Calibri" w:cs="MgHelveticaUCPol"/>
          <w:sz w:val="22"/>
          <w:szCs w:val="22"/>
        </w:rPr>
        <w:t xml:space="preserve">Διευθυντές </w:t>
      </w:r>
      <w:r w:rsidR="0025271C">
        <w:rPr>
          <w:rFonts w:ascii="Calibri" w:hAnsi="Calibri" w:cs="MgHelveticaUCPol"/>
          <w:sz w:val="22"/>
          <w:szCs w:val="22"/>
        </w:rPr>
        <w:t xml:space="preserve">όλων των Γενικών </w:t>
      </w:r>
      <w:r w:rsidR="00807264">
        <w:rPr>
          <w:rFonts w:ascii="Calibri" w:hAnsi="Calibri" w:cs="MgHelveticaUCPol"/>
          <w:sz w:val="22"/>
          <w:szCs w:val="22"/>
        </w:rPr>
        <w:t>Λυκείων</w:t>
      </w:r>
      <w:r w:rsidR="0025271C">
        <w:rPr>
          <w:rFonts w:ascii="Calibri" w:hAnsi="Calibri" w:cs="MgHelveticaUCPol"/>
          <w:sz w:val="22"/>
          <w:szCs w:val="22"/>
        </w:rPr>
        <w:t xml:space="preserve"> και ΕΠΑ.Λ της </w:t>
      </w:r>
      <w:r w:rsidR="0035644F">
        <w:rPr>
          <w:rFonts w:ascii="Calibri" w:hAnsi="Calibri" w:cs="MgHelveticaUCPol"/>
          <w:sz w:val="22"/>
          <w:szCs w:val="22"/>
        </w:rPr>
        <w:t>Χ</w:t>
      </w:r>
      <w:r w:rsidR="0025271C">
        <w:rPr>
          <w:rFonts w:ascii="Calibri" w:hAnsi="Calibri" w:cs="MgHelveticaUCPol"/>
          <w:sz w:val="22"/>
          <w:szCs w:val="22"/>
        </w:rPr>
        <w:t xml:space="preserve">ώρας </w:t>
      </w:r>
      <w:r w:rsidR="00807264">
        <w:rPr>
          <w:rFonts w:ascii="Calibri" w:hAnsi="Calibri" w:cs="MgHelveticaUCPol"/>
          <w:sz w:val="22"/>
          <w:szCs w:val="22"/>
        </w:rPr>
        <w:t xml:space="preserve"> </w:t>
      </w:r>
      <w:r w:rsidR="0025271C">
        <w:rPr>
          <w:rFonts w:ascii="Calibri" w:hAnsi="Calibri" w:cs="MgHelveticaUCPol"/>
          <w:sz w:val="22"/>
          <w:szCs w:val="22"/>
        </w:rPr>
        <w:t xml:space="preserve">να </w:t>
      </w:r>
      <w:r w:rsidR="00807264">
        <w:rPr>
          <w:rFonts w:ascii="Calibri" w:hAnsi="Calibri" w:cs="MgHelveticaUCPol"/>
          <w:sz w:val="22"/>
          <w:szCs w:val="22"/>
        </w:rPr>
        <w:t>ενημερώσουν</w:t>
      </w:r>
      <w:r w:rsidR="0025271C">
        <w:rPr>
          <w:rFonts w:ascii="Calibri" w:hAnsi="Calibri" w:cs="MgHelveticaUCPol"/>
          <w:sz w:val="22"/>
          <w:szCs w:val="22"/>
        </w:rPr>
        <w:t xml:space="preserve"> </w:t>
      </w:r>
      <w:r w:rsidR="00807264">
        <w:rPr>
          <w:rFonts w:ascii="Calibri" w:hAnsi="Calibri" w:cs="MgHelveticaUCPol"/>
          <w:sz w:val="22"/>
          <w:szCs w:val="22"/>
        </w:rPr>
        <w:t xml:space="preserve"> </w:t>
      </w:r>
      <w:r w:rsidR="00A2090F" w:rsidRPr="00A2090F">
        <w:rPr>
          <w:rFonts w:ascii="Calibri" w:hAnsi="Calibri" w:cs="MgHelveticaUCPol"/>
          <w:sz w:val="22"/>
          <w:szCs w:val="22"/>
        </w:rPr>
        <w:t xml:space="preserve">  </w:t>
      </w:r>
      <w:r w:rsidR="00807264">
        <w:rPr>
          <w:rFonts w:ascii="Calibri" w:hAnsi="Calibri" w:cs="MgHelveticaUCPol"/>
          <w:sz w:val="22"/>
          <w:szCs w:val="22"/>
        </w:rPr>
        <w:t>τους υπο</w:t>
      </w:r>
      <w:r w:rsidR="00D25334">
        <w:rPr>
          <w:rFonts w:ascii="Calibri" w:hAnsi="Calibri" w:cs="MgHelveticaUCPol"/>
          <w:sz w:val="22"/>
          <w:szCs w:val="22"/>
        </w:rPr>
        <w:t xml:space="preserve">ψηφίους </w:t>
      </w:r>
      <w:r w:rsidR="00E61DC7">
        <w:rPr>
          <w:rFonts w:ascii="Calibri" w:hAnsi="Calibri" w:cs="MgHelveticaUCPol"/>
          <w:sz w:val="22"/>
          <w:szCs w:val="22"/>
        </w:rPr>
        <w:t>–</w:t>
      </w:r>
      <w:r w:rsidR="0035644F">
        <w:rPr>
          <w:rFonts w:ascii="Calibri" w:hAnsi="Calibri" w:cs="MgHelveticaUCPol"/>
          <w:sz w:val="22"/>
          <w:szCs w:val="22"/>
        </w:rPr>
        <w:t xml:space="preserve"> δικαιούχους.</w:t>
      </w:r>
    </w:p>
    <w:p w:rsidR="004625F9" w:rsidRPr="00834CDE" w:rsidRDefault="000B5163" w:rsidP="004962A7">
      <w:pPr>
        <w:spacing w:after="0" w:line="360" w:lineRule="auto"/>
        <w:rPr>
          <w:rFonts w:eastAsia="Times New Roman" w:cs="MgHelveticaUCPol"/>
          <w:b/>
          <w:lang w:eastAsia="el-GR"/>
        </w:rPr>
      </w:pP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>
        <w:rPr>
          <w:rFonts w:eastAsia="Times New Roman" w:cs="MgHelveticaUCPol"/>
          <w:lang w:eastAsia="el-GR"/>
        </w:rPr>
        <w:tab/>
      </w:r>
      <w:r w:rsidRPr="00834CDE">
        <w:rPr>
          <w:rFonts w:eastAsia="Times New Roman" w:cs="MgHelveticaUCPol"/>
          <w:b/>
          <w:lang w:eastAsia="el-GR"/>
        </w:rPr>
        <w:t>Ο ΓΕΝΙΚΟΣ ΓΡΑΜΜΑΤΕΑΣ</w:t>
      </w:r>
    </w:p>
    <w:p w:rsidR="00B773A3" w:rsidRPr="00735826" w:rsidRDefault="00B773A3" w:rsidP="002A2B0A">
      <w:pPr>
        <w:spacing w:after="0"/>
        <w:rPr>
          <w:b/>
          <w:sz w:val="24"/>
          <w:szCs w:val="24"/>
        </w:rPr>
      </w:pPr>
      <w:r w:rsidRPr="00735826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11D07" w:rsidRPr="000401FE" w:rsidRDefault="00B773A3" w:rsidP="002A2B0A">
      <w:pPr>
        <w:spacing w:after="0"/>
        <w:rPr>
          <w:b/>
          <w:sz w:val="24"/>
          <w:szCs w:val="24"/>
          <w:lang w:val="en-US"/>
        </w:rPr>
      </w:pPr>
      <w:r w:rsidRPr="00735826">
        <w:rPr>
          <w:b/>
          <w:sz w:val="24"/>
          <w:szCs w:val="24"/>
        </w:rPr>
        <w:t xml:space="preserve">                                                                        </w:t>
      </w:r>
      <w:r w:rsidR="000401FE">
        <w:rPr>
          <w:b/>
          <w:sz w:val="24"/>
          <w:szCs w:val="24"/>
        </w:rPr>
        <w:t xml:space="preserve">                           </w:t>
      </w:r>
    </w:p>
    <w:p w:rsidR="00B760FE" w:rsidRDefault="00C11D07" w:rsidP="002A2B0A">
      <w:pPr>
        <w:spacing w:after="0"/>
        <w:rPr>
          <w:b/>
          <w:sz w:val="24"/>
          <w:szCs w:val="24"/>
        </w:rPr>
      </w:pPr>
      <w:r w:rsidRPr="00735826">
        <w:rPr>
          <w:b/>
          <w:sz w:val="24"/>
          <w:szCs w:val="24"/>
        </w:rPr>
        <w:t xml:space="preserve">                                                                          </w:t>
      </w:r>
      <w:r w:rsidR="008A6931">
        <w:rPr>
          <w:b/>
          <w:sz w:val="24"/>
          <w:szCs w:val="24"/>
        </w:rPr>
        <w:t xml:space="preserve">                      </w:t>
      </w:r>
      <w:r w:rsidR="000B5163">
        <w:rPr>
          <w:b/>
          <w:sz w:val="24"/>
          <w:szCs w:val="24"/>
        </w:rPr>
        <w:tab/>
      </w:r>
      <w:r w:rsidR="00834CDE">
        <w:rPr>
          <w:b/>
          <w:sz w:val="24"/>
          <w:szCs w:val="24"/>
        </w:rPr>
        <w:t xml:space="preserve">   </w:t>
      </w:r>
      <w:r w:rsidR="000B5163">
        <w:rPr>
          <w:b/>
          <w:sz w:val="24"/>
          <w:szCs w:val="24"/>
        </w:rPr>
        <w:t>ΙΩΑΝΝΗΣ Δ. ΠΑΝΤΗΣ</w:t>
      </w: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A669B6" w:rsidRDefault="00A669B6" w:rsidP="002A2B0A">
      <w:pPr>
        <w:spacing w:after="0"/>
        <w:rPr>
          <w:b/>
          <w:sz w:val="24"/>
          <w:szCs w:val="24"/>
        </w:rPr>
      </w:pPr>
    </w:p>
    <w:p w:rsidR="003E2FF8" w:rsidRPr="00735826" w:rsidRDefault="003E2FF8" w:rsidP="002A2B0A">
      <w:pPr>
        <w:spacing w:after="0"/>
        <w:rPr>
          <w:b/>
          <w:sz w:val="24"/>
          <w:szCs w:val="24"/>
        </w:rPr>
      </w:pPr>
    </w:p>
    <w:p w:rsidR="000F5A1E" w:rsidRPr="006F2F56" w:rsidRDefault="003E2FF8" w:rsidP="00B760FE">
      <w:pPr>
        <w:spacing w:after="0"/>
        <w:rPr>
          <w:sz w:val="20"/>
          <w:szCs w:val="20"/>
        </w:rPr>
      </w:pPr>
      <w:r w:rsidRPr="006F2F56">
        <w:rPr>
          <w:sz w:val="20"/>
          <w:szCs w:val="20"/>
        </w:rPr>
        <w:t xml:space="preserve">Υπόδειγμα 1 </w:t>
      </w:r>
    </w:p>
    <w:p w:rsidR="003E2FF8" w:rsidRDefault="003E2FF8" w:rsidP="003E2FF8">
      <w:pPr>
        <w:spacing w:after="0"/>
        <w:ind w:left="2880" w:firstLine="720"/>
        <w:rPr>
          <w:rFonts w:ascii="Times New Roman" w:hAnsi="Times New Roman"/>
          <w:noProof/>
          <w:sz w:val="2"/>
          <w:szCs w:val="2"/>
          <w:lang w:val="en-US" w:eastAsia="el-GR"/>
        </w:rPr>
      </w:pPr>
    </w:p>
    <w:p w:rsidR="003E2FF8" w:rsidRDefault="003E2FF8" w:rsidP="003E2FF8">
      <w:pPr>
        <w:spacing w:after="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Default="003E2FF8" w:rsidP="003E2FF8">
      <w:pPr>
        <w:spacing w:after="0"/>
        <w:ind w:left="3600" w:firstLine="720"/>
        <w:rPr>
          <w:rFonts w:ascii="Times New Roman" w:hAnsi="Times New Roman"/>
          <w:noProof/>
          <w:sz w:val="2"/>
          <w:szCs w:val="2"/>
          <w:lang w:eastAsia="el-GR"/>
        </w:rPr>
      </w:pPr>
    </w:p>
    <w:p w:rsidR="003E2FF8" w:rsidRPr="003E2FF8" w:rsidRDefault="00E96569" w:rsidP="003E2FF8">
      <w:pPr>
        <w:spacing w:after="0"/>
        <w:ind w:left="3600" w:firstLine="720"/>
        <w:rPr>
          <w:sz w:val="24"/>
          <w:szCs w:val="24"/>
          <w:u w:val="single"/>
          <w:lang w:val="en-US"/>
        </w:rPr>
      </w:pPr>
      <w:r>
        <w:rPr>
          <w:rFonts w:ascii="Times New Roman" w:hAnsi="Times New Roman"/>
          <w:noProof/>
          <w:sz w:val="2"/>
          <w:szCs w:val="2"/>
          <w:lang w:eastAsia="el-GR"/>
        </w:rPr>
        <w:drawing>
          <wp:inline distT="0" distB="0" distL="0" distR="0">
            <wp:extent cx="552450" cy="552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F8" w:rsidRDefault="003E2FF8" w:rsidP="008D0C7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ΕΛΛΗΝΙΚΗ ΔΗΜΟΚΡΑΤΙΑ</w:t>
      </w:r>
    </w:p>
    <w:p w:rsidR="003E2FF8" w:rsidRDefault="003E2FF8" w:rsidP="008D0C7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ΥΠΟΥΡΓΕΙΟ ΠΑΙΔΕΙΑΣ, ΕΡΕΥΝΑΣ ΚΑΙ ΘΡΗΣΚΕΥΜΑΤΩΝ</w:t>
      </w:r>
    </w:p>
    <w:p w:rsidR="003E2FF8" w:rsidRDefault="003E2FF8" w:rsidP="008D0C78">
      <w:pPr>
        <w:tabs>
          <w:tab w:val="left" w:pos="3765"/>
        </w:tabs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ΠΕΡΙΦΕΡΕΙΑΚΗ Δ/ΝΣΗ Α/ΘΜΙΑΣ ΚΑΙ Β/ΘΜΙΑΣ ΕΚΠ/ΣΗΣ</w:t>
      </w:r>
    </w:p>
    <w:p w:rsidR="003E2FF8" w:rsidRDefault="003E2FF8" w:rsidP="003E2FF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ΔΙΕΥΘΥΝΣΗ Δ.Ε. …………</w:t>
      </w:r>
    </w:p>
    <w:p w:rsidR="003E2FF8" w:rsidRPr="00163F8D" w:rsidRDefault="00EE3460" w:rsidP="00EE3460">
      <w:pPr>
        <w:widowControl w:val="0"/>
        <w:autoSpaceDE w:val="0"/>
        <w:spacing w:after="0"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3E2FF8">
        <w:rPr>
          <w:rFonts w:ascii="Arial" w:hAnsi="Arial" w:cs="Arial"/>
          <w:color w:val="000000"/>
          <w:sz w:val="24"/>
          <w:szCs w:val="24"/>
        </w:rPr>
        <w:t>…………… ΛΥΚΕΙΟ …………</w:t>
      </w:r>
    </w:p>
    <w:p w:rsidR="00EE3460" w:rsidRDefault="00EE3460" w:rsidP="008D0C78">
      <w:pPr>
        <w:widowControl w:val="0"/>
        <w:autoSpaceDE w:val="0"/>
        <w:spacing w:after="0" w:line="240" w:lineRule="auto"/>
        <w:ind w:left="2880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color w:val="000000"/>
          <w:sz w:val="15"/>
          <w:szCs w:val="15"/>
        </w:rPr>
        <w:t>Δ/νση Σχολείου : ………………</w:t>
      </w:r>
    </w:p>
    <w:p w:rsidR="008D0C78" w:rsidRPr="00A669B6" w:rsidRDefault="008D0C78" w:rsidP="008D0C78">
      <w:pPr>
        <w:widowControl w:val="0"/>
        <w:autoSpaceDE w:val="0"/>
        <w:spacing w:after="0" w:line="240" w:lineRule="auto"/>
        <w:ind w:left="2880"/>
        <w:jc w:val="both"/>
      </w:pPr>
      <w:r>
        <w:rPr>
          <w:rFonts w:ascii="Arial" w:hAnsi="Arial" w:cs="Arial"/>
          <w:color w:val="000000"/>
          <w:sz w:val="15"/>
          <w:szCs w:val="15"/>
          <w:lang w:val="en-US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ηλέφωνο  </w:t>
      </w:r>
      <w:r w:rsidRPr="00A669B6">
        <w:rPr>
          <w:rFonts w:ascii="Arial" w:hAnsi="Arial" w:cs="Arial"/>
          <w:color w:val="000000"/>
          <w:sz w:val="15"/>
          <w:szCs w:val="15"/>
        </w:rPr>
        <w:t>: ……………………</w:t>
      </w:r>
    </w:p>
    <w:p w:rsidR="008D0C78" w:rsidRDefault="008D0C78" w:rsidP="008D0C78">
      <w:pPr>
        <w:widowControl w:val="0"/>
        <w:autoSpaceDE w:val="0"/>
        <w:spacing w:after="0" w:line="240" w:lineRule="auto"/>
        <w:ind w:left="288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Email: …………………………</w:t>
      </w:r>
    </w:p>
    <w:p w:rsidR="003E2FF8" w:rsidRPr="008D0C78" w:rsidRDefault="003E2FF8" w:rsidP="008D0C78">
      <w:pPr>
        <w:widowControl w:val="0"/>
        <w:autoSpaceDE w:val="0"/>
        <w:spacing w:after="0" w:line="240" w:lineRule="auto"/>
        <w:ind w:left="2880"/>
        <w:jc w:val="both"/>
      </w:pPr>
      <w:r>
        <w:rPr>
          <w:rFonts w:ascii="Arial" w:hAnsi="Arial" w:cs="Arial"/>
          <w:color w:val="000000"/>
          <w:sz w:val="15"/>
          <w:szCs w:val="15"/>
        </w:rPr>
        <w:t>Fax</w:t>
      </w:r>
      <w:r w:rsidRPr="00A669B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 : ……………………………</w:t>
      </w:r>
    </w:p>
    <w:p w:rsidR="00EE3460" w:rsidRDefault="00EE3460" w:rsidP="003E2FF8">
      <w:pPr>
        <w:tabs>
          <w:tab w:val="left" w:pos="3765"/>
        </w:tabs>
        <w:jc w:val="center"/>
        <w:rPr>
          <w:rFonts w:ascii="Arial" w:hAnsi="Arial" w:cs="Arial"/>
          <w:color w:val="000000"/>
          <w:sz w:val="15"/>
          <w:szCs w:val="15"/>
        </w:rPr>
      </w:pPr>
    </w:p>
    <w:p w:rsidR="00EE3460" w:rsidRPr="00163F8D" w:rsidRDefault="00EE3460" w:rsidP="00EE3460">
      <w:pPr>
        <w:widowControl w:val="0"/>
        <w:autoSpaceDE w:val="0"/>
        <w:spacing w:before="240" w:after="240" w:line="24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ΒΕΒΑΙΩΣΗ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EE3460" w:rsidRDefault="00EE3460" w:rsidP="00EE3460">
      <w:pPr>
        <w:tabs>
          <w:tab w:val="left" w:pos="567"/>
        </w:tabs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Βεβαιώνεται ότι o/η ………………. του </w:t>
      </w:r>
      <w:r>
        <w:rPr>
          <w:rFonts w:ascii="Arial" w:hAnsi="Arial" w:cs="Arial"/>
          <w:b/>
          <w:bCs/>
          <w:color w:val="000000"/>
        </w:rPr>
        <w:t xml:space="preserve">…………….. </w:t>
      </w:r>
      <w:r>
        <w:rPr>
          <w:rFonts w:ascii="Arial" w:hAnsi="Arial" w:cs="Arial"/>
          <w:color w:val="000000"/>
        </w:rPr>
        <w:t xml:space="preserve">και της </w:t>
      </w:r>
      <w:r>
        <w:rPr>
          <w:rFonts w:ascii="Arial" w:hAnsi="Arial" w:cs="Arial"/>
          <w:b/>
          <w:bCs/>
          <w:color w:val="000000"/>
        </w:rPr>
        <w:t>……………………</w:t>
      </w:r>
      <w:r w:rsidR="00A669B6">
        <w:rPr>
          <w:rFonts w:ascii="Arial" w:hAnsi="Arial" w:cs="Arial"/>
          <w:color w:val="000000"/>
        </w:rPr>
        <w:t xml:space="preserve">, αποφοίτησε </w:t>
      </w:r>
      <w:r>
        <w:rPr>
          <w:rFonts w:ascii="Arial" w:hAnsi="Arial" w:cs="Arial"/>
          <w:color w:val="000000"/>
        </w:rPr>
        <w:t xml:space="preserve">από το </w:t>
      </w:r>
      <w:r>
        <w:rPr>
          <w:rFonts w:ascii="Arial" w:hAnsi="Arial" w:cs="Arial"/>
          <w:b/>
          <w:bCs/>
          <w:color w:val="000000"/>
        </w:rPr>
        <w:t xml:space="preserve">………………………………… </w:t>
      </w:r>
      <w:r>
        <w:rPr>
          <w:rFonts w:ascii="Arial" w:hAnsi="Arial" w:cs="Arial"/>
          <w:bCs/>
          <w:color w:val="000000"/>
        </w:rPr>
        <w:t>Λύκειο</w:t>
      </w:r>
      <w:r>
        <w:rPr>
          <w:rFonts w:ascii="Arial" w:hAnsi="Arial" w:cs="Arial"/>
          <w:b/>
          <w:bCs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 xml:space="preserve">, το σχολικό έτος </w:t>
      </w:r>
      <w:r>
        <w:rPr>
          <w:rFonts w:ascii="Arial" w:hAnsi="Arial" w:cs="Arial"/>
          <w:b/>
          <w:bCs/>
          <w:color w:val="000000"/>
        </w:rPr>
        <w:t>2015-2016</w:t>
      </w:r>
      <w:r>
        <w:rPr>
          <w:rFonts w:ascii="Arial" w:hAnsi="Arial" w:cs="Arial"/>
          <w:color w:val="000000"/>
        </w:rPr>
        <w:t>.</w:t>
      </w:r>
    </w:p>
    <w:p w:rsidR="00EE3460" w:rsidRDefault="00EE3460" w:rsidP="00EE346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tbl>
      <w:tblPr>
        <w:tblW w:w="1547" w:type="pct"/>
        <w:tblInd w:w="6678" w:type="dxa"/>
        <w:tblCellMar>
          <w:left w:w="10" w:type="dxa"/>
          <w:right w:w="10" w:type="dxa"/>
        </w:tblCellMar>
        <w:tblLook w:val="0000"/>
      </w:tblPr>
      <w:tblGrid>
        <w:gridCol w:w="3172"/>
      </w:tblGrid>
      <w:tr w:rsidR="00EE3460" w:rsidTr="0037477A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60" w:rsidRDefault="00EE3460" w:rsidP="00026C1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 Ο Διευθυντής / Η Διευθύντρια</w:t>
            </w:r>
          </w:p>
        </w:tc>
      </w:tr>
      <w:tr w:rsidR="00EE3460" w:rsidTr="0037477A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60" w:rsidRDefault="00EE3460" w:rsidP="00026C1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3460" w:rsidTr="0037477A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60" w:rsidRDefault="00EE3460" w:rsidP="00026C1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3460" w:rsidTr="0037477A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60" w:rsidRDefault="00EE3460" w:rsidP="00026C1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…………………………………….</w:t>
            </w:r>
          </w:p>
        </w:tc>
      </w:tr>
    </w:tbl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EE3460" w:rsidRDefault="00EE3460" w:rsidP="00EE3460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:rsidR="00A669B6" w:rsidRPr="00163F8D" w:rsidRDefault="00A669B6" w:rsidP="006F2F56">
      <w:pPr>
        <w:widowControl w:val="0"/>
        <w:autoSpaceDE w:val="0"/>
        <w:spacing w:after="0" w:line="240" w:lineRule="auto"/>
        <w:ind w:left="-426"/>
        <w:jc w:val="both"/>
      </w:pPr>
      <w:r>
        <w:rPr>
          <w:rFonts w:ascii="Times New Roman" w:hAnsi="Times New Roman"/>
          <w:sz w:val="20"/>
          <w:szCs w:val="20"/>
        </w:rPr>
        <w:t xml:space="preserve">Η παρούσα χορηγείται στον ενδιαφερόμενο για την κάλυψη των εξόδων μετακίνησης/διαμονής και διατροφής των υποψηφίων των Πανελλαδικών εξετάσεων που εξετάζονται σε σχολική μονάδα διαφορετική από αυτήν που υπέβαλαν την αίτηση- δήλωση συμμετοχής στις Πανελλαδικές, σύμφωνα με τις διατάξεις της Φ.151/75660/Α5 (ΦΕΚ 1353 Β΄) κοινής υπουργικής απόφασης </w:t>
      </w:r>
    </w:p>
    <w:p w:rsidR="00EE3460" w:rsidRDefault="00EE3460" w:rsidP="003E2FF8">
      <w:pPr>
        <w:tabs>
          <w:tab w:val="left" w:pos="3765"/>
        </w:tabs>
        <w:jc w:val="center"/>
        <w:rPr>
          <w:rFonts w:ascii="Arial" w:hAnsi="Arial" w:cs="Arial"/>
          <w:color w:val="000000"/>
          <w:sz w:val="15"/>
          <w:szCs w:val="15"/>
        </w:rPr>
      </w:pPr>
    </w:p>
    <w:p w:rsidR="00EE3460" w:rsidRDefault="00EE3460" w:rsidP="003E2FF8">
      <w:pPr>
        <w:tabs>
          <w:tab w:val="left" w:pos="3765"/>
        </w:tabs>
        <w:jc w:val="center"/>
        <w:rPr>
          <w:sz w:val="24"/>
          <w:szCs w:val="24"/>
        </w:rPr>
      </w:pPr>
    </w:p>
    <w:p w:rsidR="006F2F56" w:rsidRDefault="006F2F56" w:rsidP="003E2FF8">
      <w:pPr>
        <w:tabs>
          <w:tab w:val="left" w:pos="3765"/>
        </w:tabs>
        <w:jc w:val="center"/>
        <w:rPr>
          <w:sz w:val="24"/>
          <w:szCs w:val="24"/>
        </w:rPr>
      </w:pPr>
    </w:p>
    <w:p w:rsidR="006F2F56" w:rsidRDefault="006F2F56" w:rsidP="003E2FF8">
      <w:pPr>
        <w:tabs>
          <w:tab w:val="left" w:pos="3765"/>
        </w:tabs>
        <w:jc w:val="center"/>
        <w:rPr>
          <w:sz w:val="24"/>
          <w:szCs w:val="24"/>
          <w:lang w:val="en-US"/>
        </w:rPr>
      </w:pPr>
    </w:p>
    <w:p w:rsidR="0037477A" w:rsidRPr="0037477A" w:rsidRDefault="0037477A" w:rsidP="003E2FF8">
      <w:pPr>
        <w:tabs>
          <w:tab w:val="left" w:pos="3765"/>
        </w:tabs>
        <w:jc w:val="center"/>
        <w:rPr>
          <w:sz w:val="24"/>
          <w:szCs w:val="24"/>
          <w:lang w:val="en-US"/>
        </w:rPr>
      </w:pPr>
    </w:p>
    <w:p w:rsidR="006F2F56" w:rsidRDefault="006F2F56" w:rsidP="003E2FF8">
      <w:pPr>
        <w:tabs>
          <w:tab w:val="left" w:pos="3765"/>
        </w:tabs>
        <w:jc w:val="center"/>
        <w:rPr>
          <w:sz w:val="24"/>
          <w:szCs w:val="24"/>
        </w:rPr>
      </w:pPr>
    </w:p>
    <w:p w:rsidR="006662DA" w:rsidRDefault="006662DA" w:rsidP="006662DA">
      <w:pPr>
        <w:framePr w:w="870" w:h="870" w:hRule="exact" w:wrap="none" w:vAnchor="page" w:hAnchor="text" w:x="4959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662DA" w:rsidRDefault="006662DA" w:rsidP="006662DA">
      <w:pPr>
        <w:framePr w:w="10778" w:h="302" w:hRule="exact" w:wrap="none" w:vAnchor="page" w:hAnchor="text" w:x="1" w:y="2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2DA" w:rsidRPr="003F4B5A" w:rsidRDefault="006662DA" w:rsidP="006662DA">
      <w:pPr>
        <w:framePr w:w="10778" w:h="302" w:hRule="exact" w:wrap="none" w:vAnchor="page" w:hAnchor="text" w:x="1" w:y="2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F2F56" w:rsidRDefault="00E6713F" w:rsidP="006F2F56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>Υπόδειγμα 2</w:t>
      </w:r>
    </w:p>
    <w:p w:rsidR="00E6713F" w:rsidRDefault="00E96569" w:rsidP="00E6713F">
      <w:pPr>
        <w:framePr w:w="870" w:h="870" w:hRule="exact" w:wrap="none" w:vAnchor="page" w:hAnchor="page" w:x="5581" w:y="1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eastAsia="el-GR"/>
        </w:rPr>
        <w:drawing>
          <wp:inline distT="0" distB="0" distL="0" distR="0">
            <wp:extent cx="552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F" w:rsidRDefault="00E6713F" w:rsidP="006F2F56">
      <w:pPr>
        <w:tabs>
          <w:tab w:val="left" w:pos="3765"/>
        </w:tabs>
        <w:rPr>
          <w:sz w:val="20"/>
          <w:szCs w:val="20"/>
        </w:rPr>
      </w:pPr>
    </w:p>
    <w:p w:rsidR="00E20461" w:rsidRPr="003F4B5A" w:rsidRDefault="00E20461" w:rsidP="00E2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5A">
        <w:rPr>
          <w:rFonts w:ascii="Arial" w:hAnsi="Arial" w:cs="Arial"/>
          <w:color w:val="000000"/>
          <w:sz w:val="24"/>
          <w:szCs w:val="24"/>
        </w:rPr>
        <w:t>ΕΛΛΗΝΙΚΗ ΔΗΜΟΚΡΑΤΙΑ</w:t>
      </w:r>
    </w:p>
    <w:p w:rsidR="00E20461" w:rsidRPr="003F4B5A" w:rsidRDefault="00E20461" w:rsidP="00E2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5A">
        <w:rPr>
          <w:rFonts w:ascii="Arial" w:hAnsi="Arial" w:cs="Arial"/>
          <w:color w:val="000000"/>
          <w:sz w:val="24"/>
          <w:szCs w:val="24"/>
        </w:rPr>
        <w:t>ΥΠΟΥΡΓΕΙΟ ΠΑΙΔΕΙΑΣ, ΕΡΕΥΝΑΣ ΚΑΙ ΘΡΗΣΚΕΥΜΑΤΩΝ</w:t>
      </w:r>
    </w:p>
    <w:p w:rsidR="00E20461" w:rsidRPr="003F4B5A" w:rsidRDefault="00E20461" w:rsidP="00E2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5A">
        <w:rPr>
          <w:rFonts w:ascii="Arial" w:hAnsi="Arial" w:cs="Arial"/>
          <w:color w:val="000000"/>
          <w:sz w:val="24"/>
          <w:szCs w:val="24"/>
        </w:rPr>
        <w:t xml:space="preserve">ΠΕΡΙΦΕΡΕΙΑΚΗ Δ/ΝΣΗ Α/ΘΜΙΑΣ ΚΑΙ Β/ΘΜΙΑΣ ΕΚΠ/ΣΗΣ 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E20461" w:rsidRDefault="00E20461" w:rsidP="00E2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5A">
        <w:rPr>
          <w:rFonts w:ascii="Arial" w:hAnsi="Arial" w:cs="Arial"/>
          <w:color w:val="000000"/>
          <w:sz w:val="24"/>
          <w:szCs w:val="24"/>
        </w:rPr>
        <w:t xml:space="preserve">ΔΙΕΥΘΥΝΣΗ Δ.Ε. </w:t>
      </w:r>
      <w:r>
        <w:rPr>
          <w:rFonts w:ascii="Arial" w:hAnsi="Arial" w:cs="Arial"/>
          <w:color w:val="000000"/>
          <w:sz w:val="24"/>
          <w:szCs w:val="24"/>
        </w:rPr>
        <w:t>………….</w:t>
      </w:r>
    </w:p>
    <w:p w:rsidR="006662DA" w:rsidRDefault="006662DA" w:rsidP="00E20461">
      <w:pPr>
        <w:tabs>
          <w:tab w:val="left" w:pos="3765"/>
        </w:tabs>
        <w:jc w:val="center"/>
        <w:rPr>
          <w:sz w:val="20"/>
          <w:szCs w:val="20"/>
        </w:rPr>
      </w:pPr>
    </w:p>
    <w:p w:rsidR="00E20461" w:rsidRDefault="00E20461" w:rsidP="006F2F56">
      <w:pPr>
        <w:tabs>
          <w:tab w:val="left" w:pos="3765"/>
        </w:tabs>
        <w:rPr>
          <w:sz w:val="20"/>
          <w:szCs w:val="20"/>
        </w:rPr>
      </w:pPr>
    </w:p>
    <w:p w:rsidR="00E20461" w:rsidRDefault="00E20461" w:rsidP="006F2F56">
      <w:pPr>
        <w:tabs>
          <w:tab w:val="left" w:pos="3765"/>
        </w:tabs>
        <w:rPr>
          <w:sz w:val="20"/>
          <w:szCs w:val="20"/>
        </w:rPr>
      </w:pPr>
    </w:p>
    <w:p w:rsidR="00E2046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20461" w:rsidRPr="006C7B82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C7B82">
        <w:rPr>
          <w:rFonts w:ascii="Arial" w:hAnsi="Arial" w:cs="Arial"/>
          <w:b/>
          <w:bCs/>
          <w:color w:val="000000"/>
          <w:sz w:val="36"/>
          <w:szCs w:val="36"/>
        </w:rPr>
        <w:t xml:space="preserve">ΒΕΒΑΙΩΣΗ </w:t>
      </w:r>
    </w:p>
    <w:p w:rsidR="00E20461" w:rsidRPr="00475811" w:rsidRDefault="00E20461" w:rsidP="00E20461">
      <w:pPr>
        <w:framePr w:w="10778" w:h="12001" w:hRule="exact" w:wrap="none" w:vAnchor="page" w:hAnchor="page" w:x="511" w:y="2971"/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75811">
        <w:rPr>
          <w:rFonts w:ascii="Arial" w:hAnsi="Arial" w:cs="Arial"/>
          <w:color w:val="000000"/>
          <w:sz w:val="20"/>
          <w:szCs w:val="20"/>
        </w:rPr>
        <w:t xml:space="preserve">Βεβαιώνεται ότι ο/η ……………………..του </w:t>
      </w:r>
      <w:r w:rsidRPr="00475811">
        <w:rPr>
          <w:rFonts w:ascii="Arial" w:hAnsi="Arial" w:cs="Arial"/>
          <w:bCs/>
          <w:color w:val="000000"/>
          <w:sz w:val="20"/>
          <w:szCs w:val="20"/>
        </w:rPr>
        <w:t xml:space="preserve">………………….. </w:t>
      </w:r>
      <w:r w:rsidRPr="00475811">
        <w:rPr>
          <w:rFonts w:ascii="Arial" w:hAnsi="Arial" w:cs="Arial"/>
          <w:color w:val="000000"/>
          <w:sz w:val="20"/>
          <w:szCs w:val="20"/>
        </w:rPr>
        <w:t xml:space="preserve">και της </w:t>
      </w:r>
      <w:r w:rsidRPr="00475811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Pr="00475811">
        <w:rPr>
          <w:rFonts w:ascii="Arial" w:hAnsi="Arial" w:cs="Arial"/>
          <w:color w:val="000000"/>
          <w:sz w:val="20"/>
          <w:szCs w:val="20"/>
        </w:rPr>
        <w:t>, με Κωδικό Αριθμό υποψηφίου …………..</w:t>
      </w:r>
      <w:r w:rsidRPr="00475811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Pr="00475811">
        <w:rPr>
          <w:rFonts w:ascii="Arial" w:hAnsi="Arial" w:cs="Arial"/>
          <w:color w:val="000000"/>
          <w:sz w:val="20"/>
          <w:szCs w:val="20"/>
        </w:rPr>
        <w:t>, συμμετείχε στις Πανελλαδικές εξετάσεις των……………………………………………………(Γενικών Λυκείων / Επαγγελμ</w:t>
      </w:r>
      <w:r>
        <w:rPr>
          <w:rFonts w:ascii="Arial" w:hAnsi="Arial" w:cs="Arial"/>
          <w:color w:val="000000"/>
          <w:sz w:val="20"/>
          <w:szCs w:val="20"/>
        </w:rPr>
        <w:t>ατικών Λυκείων), το σχολικό έτο</w:t>
      </w:r>
      <w:r w:rsidRPr="00475811">
        <w:rPr>
          <w:rFonts w:ascii="Arial" w:hAnsi="Arial" w:cs="Arial"/>
          <w:color w:val="000000"/>
          <w:sz w:val="20"/>
          <w:szCs w:val="20"/>
        </w:rPr>
        <w:t xml:space="preserve">ς </w:t>
      </w:r>
      <w:r w:rsidRPr="00475811">
        <w:rPr>
          <w:rFonts w:ascii="Arial" w:hAnsi="Arial" w:cs="Arial"/>
          <w:b/>
          <w:bCs/>
          <w:color w:val="000000"/>
          <w:sz w:val="20"/>
          <w:szCs w:val="20"/>
        </w:rPr>
        <w:t xml:space="preserve">2015-2016 </w:t>
      </w:r>
      <w:r w:rsidRPr="00475811">
        <w:rPr>
          <w:rFonts w:ascii="Arial" w:hAnsi="Arial" w:cs="Arial"/>
          <w:bCs/>
          <w:color w:val="000000"/>
          <w:sz w:val="20"/>
          <w:szCs w:val="20"/>
        </w:rPr>
        <w:t>και εξετάστηκε ……………………. (γραπτά ή προφορικά ) στο …………………… ………………………………………………</w:t>
      </w:r>
      <w:r w:rsidRPr="00475811">
        <w:rPr>
          <w:rFonts w:ascii="Arial" w:hAnsi="Arial" w:cs="Arial"/>
          <w:color w:val="000000"/>
          <w:sz w:val="20"/>
          <w:szCs w:val="20"/>
        </w:rPr>
        <w:t>Εξεταστικό Κέντρο / Εξεταστικό Κέντρο Επαναληπτικών εξετάσεων/ Ειδικό Εξεταστικό Κέντρο/ Βαθμολογικό Κέντρο/ Ειδικό Εξεταστικό Κέντρο Επαναληπτικών Εξετάσεων/ Βαθμολογικό Κέντρο Επαναληπτικών Εξετάσεων.</w:t>
      </w:r>
    </w:p>
    <w:p w:rsidR="00E20461" w:rsidRPr="0047581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475811">
        <w:rPr>
          <w:rFonts w:ascii="Arial" w:hAnsi="Arial" w:cs="Arial"/>
          <w:color w:val="000000"/>
          <w:sz w:val="20"/>
          <w:szCs w:val="20"/>
        </w:rPr>
        <w:t>Ο/ Η ανωτέρω υποψήφιος / υποψήφια  εξετάστηκε στα ακόλουθα πανελλαδικά εξεταζόμενα μαθήματα και ημερομηνίες :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………………………… (μάθημα)  </w:t>
      </w:r>
      <w:r>
        <w:rPr>
          <w:rFonts w:ascii="Arial" w:hAnsi="Arial" w:cs="Arial"/>
          <w:color w:val="000000"/>
          <w:sz w:val="20"/>
          <w:szCs w:val="20"/>
        </w:rPr>
        <w:t xml:space="preserve">την </w:t>
      </w:r>
      <w:r w:rsidRPr="00082FF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…………..(ημέρα) στις………../………/2016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………………………… (μάθημα)  </w:t>
      </w:r>
      <w:r>
        <w:rPr>
          <w:rFonts w:ascii="Arial" w:hAnsi="Arial" w:cs="Arial"/>
          <w:color w:val="000000"/>
          <w:sz w:val="20"/>
          <w:szCs w:val="20"/>
        </w:rPr>
        <w:t xml:space="preserve">την </w:t>
      </w:r>
      <w:r w:rsidRPr="00082FF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…………..(ημέρα) στις………../………/2016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………………………… (μάθημα)  </w:t>
      </w:r>
      <w:r>
        <w:rPr>
          <w:rFonts w:ascii="Arial" w:hAnsi="Arial" w:cs="Arial"/>
          <w:color w:val="000000"/>
          <w:sz w:val="20"/>
          <w:szCs w:val="20"/>
        </w:rPr>
        <w:t xml:space="preserve">την </w:t>
      </w:r>
      <w:r w:rsidRPr="00082FF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…………..(ημέρα) στις………../………/2016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………………………… (μάθημα)  </w:t>
      </w:r>
      <w:r>
        <w:rPr>
          <w:rFonts w:ascii="Arial" w:hAnsi="Arial" w:cs="Arial"/>
          <w:color w:val="000000"/>
          <w:sz w:val="20"/>
          <w:szCs w:val="20"/>
        </w:rPr>
        <w:t xml:space="preserve">την </w:t>
      </w:r>
      <w:r w:rsidRPr="00082FF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…………..(ημέρα) στις………../………/2016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5946AE" w:rsidRDefault="00E20461" w:rsidP="00E20461">
      <w:pPr>
        <w:framePr w:w="10778" w:h="12001" w:hRule="exact" w:wrap="none" w:vAnchor="page" w:hAnchor="page" w:x="511" w:y="297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………………………… (μάθημα)  </w:t>
      </w:r>
      <w:r>
        <w:rPr>
          <w:rFonts w:ascii="Arial" w:hAnsi="Arial" w:cs="Arial"/>
          <w:color w:val="000000"/>
          <w:sz w:val="20"/>
          <w:szCs w:val="20"/>
        </w:rPr>
        <w:t xml:space="preserve">την </w:t>
      </w:r>
      <w:r w:rsidRPr="00082FF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…………..(ημέρα) στις………../………/2016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E2046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82FFB">
        <w:rPr>
          <w:rFonts w:ascii="Arial" w:hAnsi="Arial" w:cs="Arial"/>
          <w:color w:val="000000"/>
          <w:sz w:val="20"/>
          <w:szCs w:val="20"/>
        </w:rPr>
        <w:t xml:space="preserve">      Απουσίασε από το </w:t>
      </w:r>
      <w:r>
        <w:rPr>
          <w:rFonts w:ascii="Arial" w:hAnsi="Arial" w:cs="Arial"/>
          <w:color w:val="000000"/>
          <w:sz w:val="20"/>
          <w:szCs w:val="20"/>
        </w:rPr>
        <w:t>……………………. (</w:t>
      </w:r>
      <w:r w:rsidRPr="00082FFB">
        <w:rPr>
          <w:rFonts w:ascii="Arial" w:hAnsi="Arial" w:cs="Arial"/>
          <w:color w:val="000000"/>
          <w:sz w:val="20"/>
          <w:szCs w:val="20"/>
        </w:rPr>
        <w:t>μάθημα</w:t>
      </w:r>
      <w:r>
        <w:rPr>
          <w:rFonts w:ascii="Arial" w:hAnsi="Arial" w:cs="Arial"/>
          <w:color w:val="000000"/>
          <w:sz w:val="20"/>
          <w:szCs w:val="20"/>
        </w:rPr>
        <w:t>) στις …………./……./201</w:t>
      </w:r>
      <w:r w:rsidRPr="00B372B8">
        <w:rPr>
          <w:rFonts w:ascii="Arial" w:hAnsi="Arial" w:cs="Arial"/>
          <w:color w:val="000000"/>
          <w:sz w:val="20"/>
          <w:szCs w:val="20"/>
        </w:rPr>
        <w:t>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82FFB">
        <w:rPr>
          <w:rFonts w:ascii="Arial" w:hAnsi="Arial" w:cs="Arial"/>
          <w:color w:val="000000"/>
          <w:sz w:val="20"/>
          <w:szCs w:val="20"/>
        </w:rPr>
        <w:t xml:space="preserve">Απουσίασε από το </w:t>
      </w:r>
      <w:r>
        <w:rPr>
          <w:rFonts w:ascii="Arial" w:hAnsi="Arial" w:cs="Arial"/>
          <w:color w:val="000000"/>
          <w:sz w:val="20"/>
          <w:szCs w:val="20"/>
        </w:rPr>
        <w:t>……………………. (</w:t>
      </w:r>
      <w:r w:rsidRPr="00082FFB">
        <w:rPr>
          <w:rFonts w:ascii="Arial" w:hAnsi="Arial" w:cs="Arial"/>
          <w:color w:val="000000"/>
          <w:sz w:val="20"/>
          <w:szCs w:val="20"/>
        </w:rPr>
        <w:t>μάθημα</w:t>
      </w:r>
      <w:r>
        <w:rPr>
          <w:rFonts w:ascii="Arial" w:hAnsi="Arial" w:cs="Arial"/>
          <w:color w:val="000000"/>
          <w:sz w:val="20"/>
          <w:szCs w:val="20"/>
        </w:rPr>
        <w:t>) στις …………./……./201</w:t>
      </w:r>
      <w:r w:rsidRPr="006215B5">
        <w:rPr>
          <w:rFonts w:ascii="Arial" w:hAnsi="Arial" w:cs="Arial"/>
          <w:color w:val="000000"/>
          <w:sz w:val="20"/>
          <w:szCs w:val="20"/>
        </w:rPr>
        <w:t>6</w:t>
      </w:r>
      <w:r w:rsidRPr="00082FFB">
        <w:rPr>
          <w:rFonts w:ascii="Arial" w:hAnsi="Arial" w:cs="Arial"/>
          <w:color w:val="000000"/>
          <w:sz w:val="20"/>
          <w:szCs w:val="20"/>
        </w:rPr>
        <w:t>.</w:t>
      </w: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</w:p>
    <w:p w:rsidR="00E20461" w:rsidRPr="00082FFB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ind w:left="7200"/>
        <w:jc w:val="both"/>
        <w:rPr>
          <w:rFonts w:ascii="Arial" w:hAnsi="Arial" w:cs="Arial"/>
          <w:sz w:val="20"/>
          <w:szCs w:val="20"/>
        </w:rPr>
      </w:pPr>
      <w:r w:rsidRPr="00082FFB">
        <w:rPr>
          <w:rFonts w:ascii="Arial" w:hAnsi="Arial" w:cs="Arial"/>
          <w:sz w:val="20"/>
          <w:szCs w:val="20"/>
        </w:rPr>
        <w:t>Ο</w:t>
      </w:r>
      <w:r w:rsidR="0037477A">
        <w:rPr>
          <w:rFonts w:ascii="Arial" w:hAnsi="Arial" w:cs="Arial"/>
          <w:sz w:val="20"/>
          <w:szCs w:val="20"/>
          <w:lang w:val="en-US"/>
        </w:rPr>
        <w:t xml:space="preserve">/H </w:t>
      </w:r>
      <w:r w:rsidRPr="00082FFB">
        <w:rPr>
          <w:rFonts w:ascii="Arial" w:hAnsi="Arial" w:cs="Arial"/>
          <w:sz w:val="20"/>
          <w:szCs w:val="20"/>
        </w:rPr>
        <w:t xml:space="preserve"> Πρόεδρος</w:t>
      </w:r>
      <w:r>
        <w:rPr>
          <w:rFonts w:ascii="Arial" w:hAnsi="Arial" w:cs="Arial"/>
          <w:sz w:val="20"/>
          <w:szCs w:val="20"/>
        </w:rPr>
        <w:t xml:space="preserve"> ……………….</w:t>
      </w:r>
    </w:p>
    <w:p w:rsidR="00E2046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20461" w:rsidRPr="004A59E3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ind w:left="7200"/>
        <w:rPr>
          <w:rFonts w:ascii="Arial" w:hAnsi="Arial" w:cs="Arial"/>
          <w:sz w:val="20"/>
          <w:szCs w:val="20"/>
        </w:rPr>
      </w:pPr>
    </w:p>
    <w:p w:rsidR="00E20461" w:rsidRPr="004A59E3" w:rsidRDefault="00E20461" w:rsidP="00E20461">
      <w:pPr>
        <w:framePr w:w="10778" w:h="12001" w:hRule="exact" w:wrap="none" w:vAnchor="page" w:hAnchor="page" w:x="511" w:y="2971"/>
        <w:widowControl w:val="0"/>
        <w:autoSpaceDE w:val="0"/>
        <w:spacing w:after="0" w:line="240" w:lineRule="auto"/>
        <w:jc w:val="both"/>
        <w:rPr>
          <w:sz w:val="18"/>
          <w:szCs w:val="18"/>
        </w:rPr>
      </w:pPr>
      <w:r w:rsidRPr="004A59E3">
        <w:rPr>
          <w:rFonts w:ascii="Times New Roman" w:hAnsi="Times New Roman"/>
          <w:sz w:val="18"/>
          <w:szCs w:val="18"/>
        </w:rPr>
        <w:t xml:space="preserve">Η παρούσα χορηγείται στον ενδιαφερόμενο για την κάλυψη των εξόδων μετακίνησης/διαμονής και διατροφής των υποψηφίων των Πανελλαδικών εξετάσεων που εξετάζονται σε σχολική μονάδα διαφορετική από αυτήν που υπέβαλαν την αίτηση- δήλωση συμμετοχής στις Πανελλαδικές, σύμφωνα με τις διατάξεις της Φ.151/75660/Α5 (ΦΕΚ 1353 Β΄) κοινής υπουργικής απόφασης </w:t>
      </w:r>
    </w:p>
    <w:p w:rsidR="00E20461" w:rsidRPr="004A59E3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ind w:left="720"/>
        <w:rPr>
          <w:rFonts w:ascii="Arial" w:hAnsi="Arial" w:cs="Arial"/>
          <w:sz w:val="18"/>
          <w:szCs w:val="18"/>
        </w:rPr>
      </w:pPr>
    </w:p>
    <w:p w:rsidR="00E20461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color w:val="000000"/>
        </w:rPr>
      </w:pPr>
    </w:p>
    <w:p w:rsidR="00E20461" w:rsidRPr="00F30390" w:rsidRDefault="00E20461" w:rsidP="00E20461">
      <w:pPr>
        <w:framePr w:w="10778" w:h="12001" w:hRule="exact" w:wrap="none" w:vAnchor="page" w:hAnchor="page" w:x="511" w:y="2971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Η παρούσα χορηγείται στον ενδιαφερόμενο για την κάλυψη των εξόδων μετακίνησης/διαμονής και διατροφής των υποψηφίων των Πανελλαδικών εξετάσεων που εξετάζονται σε σχολική μονάδα διαφορετική από αυτήν που υπέβαλαν την αίτηση- δήλωση συμμετοχής στις Πανελλαδικές, σύμφωνα με τις διατάξεις της Φ.151/75660/Α5 (ΦΕΚ 1353 Β΄) κοινής υπουργικής απόφασης </w:t>
      </w:r>
    </w:p>
    <w:p w:rsidR="00E20461" w:rsidRPr="003F4B5A" w:rsidRDefault="00E20461" w:rsidP="00E20461">
      <w:pPr>
        <w:framePr w:w="10778" w:h="12001" w:hRule="exact" w:wrap="none" w:vAnchor="page" w:hAnchor="page" w:x="511" w:y="2971"/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</w:p>
    <w:p w:rsidR="00E20461" w:rsidRDefault="00E20461" w:rsidP="00E20461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p w:rsidR="00E20461" w:rsidRDefault="00E20461" w:rsidP="006F2F56">
      <w:pPr>
        <w:tabs>
          <w:tab w:val="left" w:pos="3765"/>
        </w:tabs>
        <w:rPr>
          <w:sz w:val="20"/>
          <w:szCs w:val="20"/>
        </w:rPr>
      </w:pPr>
    </w:p>
    <w:p w:rsidR="00E20461" w:rsidRDefault="00E20461" w:rsidP="006F2F56">
      <w:pPr>
        <w:tabs>
          <w:tab w:val="left" w:pos="3765"/>
        </w:tabs>
        <w:rPr>
          <w:sz w:val="20"/>
          <w:szCs w:val="20"/>
        </w:rPr>
      </w:pPr>
    </w:p>
    <w:p w:rsidR="00E20461" w:rsidRPr="006F2F56" w:rsidRDefault="00E20461" w:rsidP="006F2F56">
      <w:pPr>
        <w:tabs>
          <w:tab w:val="left" w:pos="3765"/>
        </w:tabs>
        <w:rPr>
          <w:sz w:val="20"/>
          <w:szCs w:val="20"/>
        </w:rPr>
      </w:pPr>
    </w:p>
    <w:sectPr w:rsidR="00E20461" w:rsidRPr="006F2F56" w:rsidSect="00A669B6">
      <w:headerReference w:type="default" r:id="rId9"/>
      <w:pgSz w:w="11906" w:h="16838" w:code="9"/>
      <w:pgMar w:top="1560" w:right="849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11" w:rsidRDefault="008A1311" w:rsidP="000E7B7A">
      <w:pPr>
        <w:spacing w:after="0" w:line="240" w:lineRule="auto"/>
      </w:pPr>
      <w:r>
        <w:separator/>
      </w:r>
    </w:p>
  </w:endnote>
  <w:endnote w:type="continuationSeparator" w:id="0">
    <w:p w:rsidR="008A1311" w:rsidRDefault="008A131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11" w:rsidRDefault="008A1311" w:rsidP="000E7B7A">
      <w:pPr>
        <w:spacing w:after="0" w:line="240" w:lineRule="auto"/>
      </w:pPr>
      <w:r>
        <w:separator/>
      </w:r>
    </w:p>
  </w:footnote>
  <w:footnote w:type="continuationSeparator" w:id="0">
    <w:p w:rsidR="008A1311" w:rsidRDefault="008A1311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FE" w:rsidRPr="00A47C00" w:rsidRDefault="003E2FF8" w:rsidP="003E2FF8">
    <w:pPr>
      <w:pStyle w:val="a3"/>
    </w:pPr>
    <w:r>
      <w:tab/>
    </w:r>
    <w:r>
      <w:tab/>
    </w:r>
    <w:r w:rsidR="000401FE">
      <w:t>ΑΔΑ</w:t>
    </w:r>
    <w:r w:rsidR="000401FE">
      <w:rPr>
        <w:lang w:val="en-US"/>
      </w:rPr>
      <w:t>:</w:t>
    </w:r>
    <w:r w:rsidR="00A47C00">
      <w:t xml:space="preserve"> </w:t>
    </w:r>
    <w:r w:rsidR="00A47C00">
      <w:rPr>
        <w:lang w:val="en-US"/>
      </w:rPr>
      <w:t>77O</w:t>
    </w:r>
    <w:r w:rsidR="00A47C00">
      <w:t>Ω4653ΠΣ-0ΨΧ</w:t>
    </w:r>
  </w:p>
  <w:p w:rsidR="000401FE" w:rsidRDefault="00040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88B"/>
    <w:multiLevelType w:val="hybridMultilevel"/>
    <w:tmpl w:val="845C46E2"/>
    <w:lvl w:ilvl="0" w:tplc="BCDC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07CAE"/>
    <w:multiLevelType w:val="hybridMultilevel"/>
    <w:tmpl w:val="5EA44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3CC5"/>
    <w:multiLevelType w:val="hybridMultilevel"/>
    <w:tmpl w:val="18D8765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AD1D3D"/>
    <w:multiLevelType w:val="hybridMultilevel"/>
    <w:tmpl w:val="55DE8BA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5002"/>
    <w:multiLevelType w:val="hybridMultilevel"/>
    <w:tmpl w:val="4DE6C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1474D"/>
    <w:multiLevelType w:val="hybridMultilevel"/>
    <w:tmpl w:val="A7D4E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3BBA"/>
    <w:multiLevelType w:val="hybridMultilevel"/>
    <w:tmpl w:val="368CFAE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A31AB3"/>
    <w:multiLevelType w:val="hybridMultilevel"/>
    <w:tmpl w:val="83E215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1767"/>
    <w:multiLevelType w:val="hybridMultilevel"/>
    <w:tmpl w:val="2AE86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5789"/>
    <w:multiLevelType w:val="hybridMultilevel"/>
    <w:tmpl w:val="1A4C3E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378FF"/>
    <w:multiLevelType w:val="hybridMultilevel"/>
    <w:tmpl w:val="3FC24514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A80E45"/>
    <w:multiLevelType w:val="hybridMultilevel"/>
    <w:tmpl w:val="F9D0239E"/>
    <w:lvl w:ilvl="0" w:tplc="450A2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A91596"/>
    <w:multiLevelType w:val="hybridMultilevel"/>
    <w:tmpl w:val="7DEAE85E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F1A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3099"/>
    <w:rsid w:val="000032B7"/>
    <w:rsid w:val="00006C8C"/>
    <w:rsid w:val="00007FB6"/>
    <w:rsid w:val="00026C15"/>
    <w:rsid w:val="00026D1D"/>
    <w:rsid w:val="00031291"/>
    <w:rsid w:val="000401FE"/>
    <w:rsid w:val="00044F38"/>
    <w:rsid w:val="00054955"/>
    <w:rsid w:val="000570A4"/>
    <w:rsid w:val="00064A81"/>
    <w:rsid w:val="00066648"/>
    <w:rsid w:val="00071EC0"/>
    <w:rsid w:val="0007543E"/>
    <w:rsid w:val="00083D1C"/>
    <w:rsid w:val="00085FCA"/>
    <w:rsid w:val="00091A79"/>
    <w:rsid w:val="00094168"/>
    <w:rsid w:val="000961AF"/>
    <w:rsid w:val="000B5163"/>
    <w:rsid w:val="000B54D3"/>
    <w:rsid w:val="000B612A"/>
    <w:rsid w:val="000C44C7"/>
    <w:rsid w:val="000D3B99"/>
    <w:rsid w:val="000E1340"/>
    <w:rsid w:val="000E710E"/>
    <w:rsid w:val="000E7B7A"/>
    <w:rsid w:val="000F2F94"/>
    <w:rsid w:val="000F5472"/>
    <w:rsid w:val="000F5A1E"/>
    <w:rsid w:val="00102F28"/>
    <w:rsid w:val="00107631"/>
    <w:rsid w:val="0011718B"/>
    <w:rsid w:val="00121E95"/>
    <w:rsid w:val="0012325F"/>
    <w:rsid w:val="001247E7"/>
    <w:rsid w:val="001267A9"/>
    <w:rsid w:val="001273DA"/>
    <w:rsid w:val="00133899"/>
    <w:rsid w:val="0014743F"/>
    <w:rsid w:val="00147DC4"/>
    <w:rsid w:val="00152770"/>
    <w:rsid w:val="00170FCD"/>
    <w:rsid w:val="00171A05"/>
    <w:rsid w:val="00175F46"/>
    <w:rsid w:val="001804D8"/>
    <w:rsid w:val="00196022"/>
    <w:rsid w:val="001A2B75"/>
    <w:rsid w:val="001A5979"/>
    <w:rsid w:val="001A79E9"/>
    <w:rsid w:val="001A7E02"/>
    <w:rsid w:val="001B01F9"/>
    <w:rsid w:val="001B214A"/>
    <w:rsid w:val="001B472C"/>
    <w:rsid w:val="001B7D6A"/>
    <w:rsid w:val="001B7E8F"/>
    <w:rsid w:val="001C2E6F"/>
    <w:rsid w:val="001D4799"/>
    <w:rsid w:val="001E3A99"/>
    <w:rsid w:val="001E4D08"/>
    <w:rsid w:val="001E62EF"/>
    <w:rsid w:val="001E68E9"/>
    <w:rsid w:val="001F2AC1"/>
    <w:rsid w:val="001F59DC"/>
    <w:rsid w:val="001F76D3"/>
    <w:rsid w:val="00205D29"/>
    <w:rsid w:val="00210E53"/>
    <w:rsid w:val="00211B26"/>
    <w:rsid w:val="002165F4"/>
    <w:rsid w:val="00217A14"/>
    <w:rsid w:val="00231DF9"/>
    <w:rsid w:val="00236510"/>
    <w:rsid w:val="002419A1"/>
    <w:rsid w:val="00242635"/>
    <w:rsid w:val="0024292A"/>
    <w:rsid w:val="002452AF"/>
    <w:rsid w:val="002455EB"/>
    <w:rsid w:val="0025271C"/>
    <w:rsid w:val="00260413"/>
    <w:rsid w:val="00262A7E"/>
    <w:rsid w:val="00264589"/>
    <w:rsid w:val="002645E2"/>
    <w:rsid w:val="00266D4C"/>
    <w:rsid w:val="00267C51"/>
    <w:rsid w:val="002719DE"/>
    <w:rsid w:val="00273594"/>
    <w:rsid w:val="00274AAB"/>
    <w:rsid w:val="00282AFB"/>
    <w:rsid w:val="00287A10"/>
    <w:rsid w:val="002909C3"/>
    <w:rsid w:val="002909FD"/>
    <w:rsid w:val="00292489"/>
    <w:rsid w:val="002A2132"/>
    <w:rsid w:val="002A2B0A"/>
    <w:rsid w:val="002A652F"/>
    <w:rsid w:val="002D3E22"/>
    <w:rsid w:val="002F4C69"/>
    <w:rsid w:val="002F7149"/>
    <w:rsid w:val="00306AF9"/>
    <w:rsid w:val="003163A5"/>
    <w:rsid w:val="003200D7"/>
    <w:rsid w:val="00321541"/>
    <w:rsid w:val="0032155E"/>
    <w:rsid w:val="00333653"/>
    <w:rsid w:val="0034331F"/>
    <w:rsid w:val="0034456C"/>
    <w:rsid w:val="00346C79"/>
    <w:rsid w:val="00347B76"/>
    <w:rsid w:val="00351CD6"/>
    <w:rsid w:val="00353DDE"/>
    <w:rsid w:val="003556C8"/>
    <w:rsid w:val="0035644F"/>
    <w:rsid w:val="0036171A"/>
    <w:rsid w:val="00372B9D"/>
    <w:rsid w:val="0037477A"/>
    <w:rsid w:val="00376110"/>
    <w:rsid w:val="00390581"/>
    <w:rsid w:val="003966FA"/>
    <w:rsid w:val="003A4472"/>
    <w:rsid w:val="003A7F06"/>
    <w:rsid w:val="003B066D"/>
    <w:rsid w:val="003B08E1"/>
    <w:rsid w:val="003B47C9"/>
    <w:rsid w:val="003B682C"/>
    <w:rsid w:val="003D3918"/>
    <w:rsid w:val="003E2748"/>
    <w:rsid w:val="003E2FF8"/>
    <w:rsid w:val="003E591D"/>
    <w:rsid w:val="003E5C53"/>
    <w:rsid w:val="003F69DF"/>
    <w:rsid w:val="004009C2"/>
    <w:rsid w:val="0040663B"/>
    <w:rsid w:val="004137CD"/>
    <w:rsid w:val="004137D7"/>
    <w:rsid w:val="0041725F"/>
    <w:rsid w:val="004271CC"/>
    <w:rsid w:val="0043349B"/>
    <w:rsid w:val="004343BD"/>
    <w:rsid w:val="00434762"/>
    <w:rsid w:val="004350F8"/>
    <w:rsid w:val="00436F9A"/>
    <w:rsid w:val="00452C83"/>
    <w:rsid w:val="00457EE6"/>
    <w:rsid w:val="004625F9"/>
    <w:rsid w:val="0046523F"/>
    <w:rsid w:val="00472D30"/>
    <w:rsid w:val="0048608B"/>
    <w:rsid w:val="0048662D"/>
    <w:rsid w:val="00486F5F"/>
    <w:rsid w:val="00492274"/>
    <w:rsid w:val="004962A7"/>
    <w:rsid w:val="004976E8"/>
    <w:rsid w:val="004C0573"/>
    <w:rsid w:val="004C46A8"/>
    <w:rsid w:val="004C5285"/>
    <w:rsid w:val="004D0678"/>
    <w:rsid w:val="004D1A68"/>
    <w:rsid w:val="004D7EEF"/>
    <w:rsid w:val="004E49B6"/>
    <w:rsid w:val="004E76C4"/>
    <w:rsid w:val="004F3F12"/>
    <w:rsid w:val="004F468B"/>
    <w:rsid w:val="004F60EE"/>
    <w:rsid w:val="00502F5F"/>
    <w:rsid w:val="0050307D"/>
    <w:rsid w:val="00512A24"/>
    <w:rsid w:val="0051391D"/>
    <w:rsid w:val="00516852"/>
    <w:rsid w:val="0051706A"/>
    <w:rsid w:val="0052006C"/>
    <w:rsid w:val="005207E2"/>
    <w:rsid w:val="005253BB"/>
    <w:rsid w:val="00525BCA"/>
    <w:rsid w:val="00526D82"/>
    <w:rsid w:val="0053502C"/>
    <w:rsid w:val="00551F87"/>
    <w:rsid w:val="005626CA"/>
    <w:rsid w:val="00567D53"/>
    <w:rsid w:val="0058004F"/>
    <w:rsid w:val="00580060"/>
    <w:rsid w:val="0058010D"/>
    <w:rsid w:val="0059358F"/>
    <w:rsid w:val="00593A99"/>
    <w:rsid w:val="005C1BA0"/>
    <w:rsid w:val="005D1F57"/>
    <w:rsid w:val="005E1147"/>
    <w:rsid w:val="005F0A76"/>
    <w:rsid w:val="0061002F"/>
    <w:rsid w:val="00612CB4"/>
    <w:rsid w:val="00620090"/>
    <w:rsid w:val="006257AF"/>
    <w:rsid w:val="00635D82"/>
    <w:rsid w:val="00637370"/>
    <w:rsid w:val="00640F4E"/>
    <w:rsid w:val="00653695"/>
    <w:rsid w:val="00654630"/>
    <w:rsid w:val="006644EB"/>
    <w:rsid w:val="00664E87"/>
    <w:rsid w:val="0066510F"/>
    <w:rsid w:val="006662DA"/>
    <w:rsid w:val="006B1F48"/>
    <w:rsid w:val="006C1201"/>
    <w:rsid w:val="006C4C4F"/>
    <w:rsid w:val="006D4FE3"/>
    <w:rsid w:val="006E5211"/>
    <w:rsid w:val="006E7C50"/>
    <w:rsid w:val="006F068D"/>
    <w:rsid w:val="006F2F56"/>
    <w:rsid w:val="007041D5"/>
    <w:rsid w:val="00706FCF"/>
    <w:rsid w:val="007075E3"/>
    <w:rsid w:val="0071157D"/>
    <w:rsid w:val="007155B3"/>
    <w:rsid w:val="00715DEC"/>
    <w:rsid w:val="00721683"/>
    <w:rsid w:val="0072612E"/>
    <w:rsid w:val="00735826"/>
    <w:rsid w:val="0074151D"/>
    <w:rsid w:val="007417CE"/>
    <w:rsid w:val="00742154"/>
    <w:rsid w:val="00746865"/>
    <w:rsid w:val="00750D55"/>
    <w:rsid w:val="00751A55"/>
    <w:rsid w:val="007524A8"/>
    <w:rsid w:val="00764E71"/>
    <w:rsid w:val="00767977"/>
    <w:rsid w:val="007827D2"/>
    <w:rsid w:val="00787AEB"/>
    <w:rsid w:val="00796E64"/>
    <w:rsid w:val="007A7A34"/>
    <w:rsid w:val="007B0686"/>
    <w:rsid w:val="007B2329"/>
    <w:rsid w:val="007B6541"/>
    <w:rsid w:val="007C045E"/>
    <w:rsid w:val="007D1A8C"/>
    <w:rsid w:val="007D6DD3"/>
    <w:rsid w:val="007E1BC8"/>
    <w:rsid w:val="00805163"/>
    <w:rsid w:val="008065D8"/>
    <w:rsid w:val="008067C8"/>
    <w:rsid w:val="00806E5D"/>
    <w:rsid w:val="00807264"/>
    <w:rsid w:val="00810589"/>
    <w:rsid w:val="00810A8F"/>
    <w:rsid w:val="00811C78"/>
    <w:rsid w:val="00817423"/>
    <w:rsid w:val="008210E9"/>
    <w:rsid w:val="00821263"/>
    <w:rsid w:val="008235AA"/>
    <w:rsid w:val="00830E0D"/>
    <w:rsid w:val="00834CDE"/>
    <w:rsid w:val="00842556"/>
    <w:rsid w:val="0084341D"/>
    <w:rsid w:val="0085133E"/>
    <w:rsid w:val="00861DC9"/>
    <w:rsid w:val="00866D60"/>
    <w:rsid w:val="0086763F"/>
    <w:rsid w:val="00872FCF"/>
    <w:rsid w:val="00875263"/>
    <w:rsid w:val="00877140"/>
    <w:rsid w:val="008803E2"/>
    <w:rsid w:val="008829E9"/>
    <w:rsid w:val="00893832"/>
    <w:rsid w:val="008A1311"/>
    <w:rsid w:val="008A6931"/>
    <w:rsid w:val="008B2A8B"/>
    <w:rsid w:val="008D0C78"/>
    <w:rsid w:val="008D34A4"/>
    <w:rsid w:val="008D5783"/>
    <w:rsid w:val="008D6DB1"/>
    <w:rsid w:val="008E2858"/>
    <w:rsid w:val="00907245"/>
    <w:rsid w:val="0091126B"/>
    <w:rsid w:val="00924248"/>
    <w:rsid w:val="00926C9F"/>
    <w:rsid w:val="00926CBB"/>
    <w:rsid w:val="009277A5"/>
    <w:rsid w:val="009342A8"/>
    <w:rsid w:val="009345E1"/>
    <w:rsid w:val="00941BAF"/>
    <w:rsid w:val="009534E3"/>
    <w:rsid w:val="00953C52"/>
    <w:rsid w:val="00954C7E"/>
    <w:rsid w:val="00965FAF"/>
    <w:rsid w:val="00974904"/>
    <w:rsid w:val="009762AA"/>
    <w:rsid w:val="0097644E"/>
    <w:rsid w:val="00977545"/>
    <w:rsid w:val="00982486"/>
    <w:rsid w:val="009834E2"/>
    <w:rsid w:val="00983D6F"/>
    <w:rsid w:val="0099354A"/>
    <w:rsid w:val="00994967"/>
    <w:rsid w:val="0099596F"/>
    <w:rsid w:val="009A2731"/>
    <w:rsid w:val="009B12FF"/>
    <w:rsid w:val="009B20DC"/>
    <w:rsid w:val="009B6E30"/>
    <w:rsid w:val="009C2248"/>
    <w:rsid w:val="009D12DB"/>
    <w:rsid w:val="009D284F"/>
    <w:rsid w:val="009E0FD9"/>
    <w:rsid w:val="009E61A7"/>
    <w:rsid w:val="009E7842"/>
    <w:rsid w:val="009F4CB9"/>
    <w:rsid w:val="00A0777D"/>
    <w:rsid w:val="00A159E5"/>
    <w:rsid w:val="00A16DCE"/>
    <w:rsid w:val="00A2090F"/>
    <w:rsid w:val="00A241EE"/>
    <w:rsid w:val="00A251B8"/>
    <w:rsid w:val="00A31E2B"/>
    <w:rsid w:val="00A46152"/>
    <w:rsid w:val="00A46BAF"/>
    <w:rsid w:val="00A476CF"/>
    <w:rsid w:val="00A47C00"/>
    <w:rsid w:val="00A63374"/>
    <w:rsid w:val="00A669B6"/>
    <w:rsid w:val="00A82001"/>
    <w:rsid w:val="00A831B9"/>
    <w:rsid w:val="00A96227"/>
    <w:rsid w:val="00A96463"/>
    <w:rsid w:val="00AA6332"/>
    <w:rsid w:val="00AA64BB"/>
    <w:rsid w:val="00AB0840"/>
    <w:rsid w:val="00AC191F"/>
    <w:rsid w:val="00AD63BB"/>
    <w:rsid w:val="00AE7757"/>
    <w:rsid w:val="00AF52BA"/>
    <w:rsid w:val="00AF5973"/>
    <w:rsid w:val="00B05F1A"/>
    <w:rsid w:val="00B146DE"/>
    <w:rsid w:val="00B373CD"/>
    <w:rsid w:val="00B4731C"/>
    <w:rsid w:val="00B571F1"/>
    <w:rsid w:val="00B741D9"/>
    <w:rsid w:val="00B75B0C"/>
    <w:rsid w:val="00B760FE"/>
    <w:rsid w:val="00B773A3"/>
    <w:rsid w:val="00B81EB9"/>
    <w:rsid w:val="00B85313"/>
    <w:rsid w:val="00B8582D"/>
    <w:rsid w:val="00B92A76"/>
    <w:rsid w:val="00BC05B1"/>
    <w:rsid w:val="00BC0733"/>
    <w:rsid w:val="00BC5002"/>
    <w:rsid w:val="00BD0366"/>
    <w:rsid w:val="00BD2081"/>
    <w:rsid w:val="00BD67F5"/>
    <w:rsid w:val="00BE12D9"/>
    <w:rsid w:val="00BE37BB"/>
    <w:rsid w:val="00BE38B2"/>
    <w:rsid w:val="00BE6212"/>
    <w:rsid w:val="00BE7A22"/>
    <w:rsid w:val="00BE7EDA"/>
    <w:rsid w:val="00BF1B5E"/>
    <w:rsid w:val="00BF1E8E"/>
    <w:rsid w:val="00BF2A65"/>
    <w:rsid w:val="00BF6787"/>
    <w:rsid w:val="00C016FD"/>
    <w:rsid w:val="00C03275"/>
    <w:rsid w:val="00C05E07"/>
    <w:rsid w:val="00C06FF5"/>
    <w:rsid w:val="00C07011"/>
    <w:rsid w:val="00C11D07"/>
    <w:rsid w:val="00C13F01"/>
    <w:rsid w:val="00C14AB2"/>
    <w:rsid w:val="00C164B3"/>
    <w:rsid w:val="00C16C77"/>
    <w:rsid w:val="00C32446"/>
    <w:rsid w:val="00C350BC"/>
    <w:rsid w:val="00C35D09"/>
    <w:rsid w:val="00C36CE2"/>
    <w:rsid w:val="00C425AE"/>
    <w:rsid w:val="00C465D9"/>
    <w:rsid w:val="00C6493E"/>
    <w:rsid w:val="00C67F9E"/>
    <w:rsid w:val="00C73FC3"/>
    <w:rsid w:val="00C81679"/>
    <w:rsid w:val="00C83144"/>
    <w:rsid w:val="00C854CE"/>
    <w:rsid w:val="00C951B6"/>
    <w:rsid w:val="00C97A2D"/>
    <w:rsid w:val="00CA4A2C"/>
    <w:rsid w:val="00CB192E"/>
    <w:rsid w:val="00CB429B"/>
    <w:rsid w:val="00CB77C4"/>
    <w:rsid w:val="00CC08DB"/>
    <w:rsid w:val="00CD60BF"/>
    <w:rsid w:val="00CD6F3B"/>
    <w:rsid w:val="00CE0837"/>
    <w:rsid w:val="00CF23DF"/>
    <w:rsid w:val="00CF42A4"/>
    <w:rsid w:val="00D01F39"/>
    <w:rsid w:val="00D14FDF"/>
    <w:rsid w:val="00D202FD"/>
    <w:rsid w:val="00D226C0"/>
    <w:rsid w:val="00D25334"/>
    <w:rsid w:val="00D25DD4"/>
    <w:rsid w:val="00D31620"/>
    <w:rsid w:val="00D338FE"/>
    <w:rsid w:val="00D40B30"/>
    <w:rsid w:val="00D40E9B"/>
    <w:rsid w:val="00D43C8B"/>
    <w:rsid w:val="00D479AA"/>
    <w:rsid w:val="00D61446"/>
    <w:rsid w:val="00D673DB"/>
    <w:rsid w:val="00D6755F"/>
    <w:rsid w:val="00D81294"/>
    <w:rsid w:val="00D905C2"/>
    <w:rsid w:val="00DA1208"/>
    <w:rsid w:val="00DB0D9F"/>
    <w:rsid w:val="00DB1D06"/>
    <w:rsid w:val="00DB4345"/>
    <w:rsid w:val="00DC24C1"/>
    <w:rsid w:val="00DC4041"/>
    <w:rsid w:val="00DC5FCB"/>
    <w:rsid w:val="00DD38FC"/>
    <w:rsid w:val="00DE0000"/>
    <w:rsid w:val="00DF29C2"/>
    <w:rsid w:val="00DF4C3E"/>
    <w:rsid w:val="00E00A53"/>
    <w:rsid w:val="00E11257"/>
    <w:rsid w:val="00E20461"/>
    <w:rsid w:val="00E27395"/>
    <w:rsid w:val="00E40557"/>
    <w:rsid w:val="00E40832"/>
    <w:rsid w:val="00E4281E"/>
    <w:rsid w:val="00E43154"/>
    <w:rsid w:val="00E54944"/>
    <w:rsid w:val="00E558DA"/>
    <w:rsid w:val="00E61DC7"/>
    <w:rsid w:val="00E6713F"/>
    <w:rsid w:val="00E679FB"/>
    <w:rsid w:val="00E75F26"/>
    <w:rsid w:val="00E763EA"/>
    <w:rsid w:val="00E803A4"/>
    <w:rsid w:val="00E849DA"/>
    <w:rsid w:val="00E9499A"/>
    <w:rsid w:val="00E96569"/>
    <w:rsid w:val="00E96CDA"/>
    <w:rsid w:val="00EA2422"/>
    <w:rsid w:val="00EC2B95"/>
    <w:rsid w:val="00EC7666"/>
    <w:rsid w:val="00ED521A"/>
    <w:rsid w:val="00ED6ED8"/>
    <w:rsid w:val="00EE2153"/>
    <w:rsid w:val="00EE3460"/>
    <w:rsid w:val="00EF337B"/>
    <w:rsid w:val="00EF5559"/>
    <w:rsid w:val="00F0167E"/>
    <w:rsid w:val="00F1438E"/>
    <w:rsid w:val="00F14F98"/>
    <w:rsid w:val="00F21275"/>
    <w:rsid w:val="00F24BD2"/>
    <w:rsid w:val="00F251A0"/>
    <w:rsid w:val="00F25275"/>
    <w:rsid w:val="00F46A8E"/>
    <w:rsid w:val="00F47CD9"/>
    <w:rsid w:val="00F5303E"/>
    <w:rsid w:val="00F53ABB"/>
    <w:rsid w:val="00F61582"/>
    <w:rsid w:val="00F71191"/>
    <w:rsid w:val="00F73569"/>
    <w:rsid w:val="00F75CC1"/>
    <w:rsid w:val="00F75E1D"/>
    <w:rsid w:val="00F829B8"/>
    <w:rsid w:val="00F84B59"/>
    <w:rsid w:val="00F86F13"/>
    <w:rsid w:val="00F9568F"/>
    <w:rsid w:val="00F96488"/>
    <w:rsid w:val="00FB6EBC"/>
    <w:rsid w:val="00FC1725"/>
    <w:rsid w:val="00FE2D96"/>
    <w:rsid w:val="00FE35C8"/>
    <w:rsid w:val="00FE5D4C"/>
    <w:rsid w:val="00FE6503"/>
    <w:rsid w:val="00FE7252"/>
    <w:rsid w:val="00FE7B74"/>
    <w:rsid w:val="00FF3C85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uiPriority w:val="59"/>
    <w:rsid w:val="001804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3A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7245"/>
    <w:rPr>
      <w:b/>
      <w:bCs/>
    </w:rPr>
  </w:style>
  <w:style w:type="paragraph" w:styleId="ac">
    <w:name w:val="Body Text"/>
    <w:basedOn w:val="a"/>
    <w:link w:val="Char4"/>
    <w:rsid w:val="00AE775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4">
    <w:name w:val="Σώμα κειμένου Char"/>
    <w:basedOn w:val="a0"/>
    <w:link w:val="ac"/>
    <w:rsid w:val="00AE7757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Dimitris Kalodimos</cp:lastModifiedBy>
  <cp:revision>2</cp:revision>
  <cp:lastPrinted>2016-05-23T11:12:00Z</cp:lastPrinted>
  <dcterms:created xsi:type="dcterms:W3CDTF">2016-05-25T12:05:00Z</dcterms:created>
  <dcterms:modified xsi:type="dcterms:W3CDTF">2016-05-25T12:05:00Z</dcterms:modified>
</cp:coreProperties>
</file>